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="466" w:tblpY="7706"/>
        <w:tblW w:w="15518" w:type="dxa"/>
        <w:tblLook w:val="04A0"/>
      </w:tblPr>
      <w:tblGrid>
        <w:gridCol w:w="5063"/>
        <w:gridCol w:w="5822"/>
        <w:gridCol w:w="4633"/>
      </w:tblGrid>
      <w:tr w:rsidR="00837096" w:rsidTr="00C65D0C">
        <w:tc>
          <w:tcPr>
            <w:tcW w:w="5063" w:type="dxa"/>
            <w:tcBorders>
              <w:top w:val="nil"/>
              <w:left w:val="nil"/>
            </w:tcBorders>
          </w:tcPr>
          <w:p w:rsidR="00837096" w:rsidRPr="00F975C4" w:rsidRDefault="00837096" w:rsidP="00F21DB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5822" w:type="dxa"/>
            <w:shd w:val="clear" w:color="auto" w:fill="D9D9D9" w:themeFill="background1" w:themeFillShade="D9"/>
          </w:tcPr>
          <w:p w:rsidR="00837096" w:rsidRPr="00CB0413" w:rsidRDefault="00837096" w:rsidP="0083709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>Ch</w:t>
            </w:r>
            <w:r w:rsidR="00C65D0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>apitre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 xml:space="preserve"> -4- </w:t>
            </w:r>
            <w:r w:rsidRPr="00F975C4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>Courant Alternatif</w:t>
            </w:r>
          </w:p>
        </w:tc>
        <w:tc>
          <w:tcPr>
            <w:tcW w:w="4633" w:type="dxa"/>
            <w:tcBorders>
              <w:top w:val="nil"/>
              <w:right w:val="nil"/>
            </w:tcBorders>
          </w:tcPr>
          <w:p w:rsidR="00837096" w:rsidRPr="00F975C4" w:rsidRDefault="00837096" w:rsidP="00837096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</w:pPr>
          </w:p>
        </w:tc>
      </w:tr>
      <w:tr w:rsidR="00837096" w:rsidRPr="00F21DBD" w:rsidTr="00C65D0C">
        <w:trPr>
          <w:trHeight w:val="739"/>
        </w:trPr>
        <w:tc>
          <w:tcPr>
            <w:tcW w:w="5063" w:type="dxa"/>
          </w:tcPr>
          <w:p w:rsidR="00837096" w:rsidRPr="00F975C4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975C4">
              <w:rPr>
                <w:rFonts w:asciiTheme="majorBidi" w:hAnsiTheme="majorBidi" w:cstheme="majorBidi"/>
                <w:lang w:val="fr-FR"/>
              </w:rPr>
              <w:t>Définir le courant Alternatif</w:t>
            </w:r>
          </w:p>
          <w:p w:rsidR="00837096" w:rsidRPr="00F975C4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975C4">
              <w:rPr>
                <w:rFonts w:asciiTheme="majorBidi" w:hAnsiTheme="majorBidi" w:cstheme="majorBidi"/>
                <w:lang w:val="fr-FR"/>
              </w:rPr>
              <w:t>Définir courant Alternatif sinusoïdal</w:t>
            </w:r>
          </w:p>
          <w:p w:rsidR="00837096" w:rsidRPr="00F975C4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975C4">
              <w:rPr>
                <w:rFonts w:asciiTheme="majorBidi" w:hAnsiTheme="majorBidi" w:cstheme="majorBidi"/>
                <w:lang w:val="fr-FR"/>
              </w:rPr>
              <w:t xml:space="preserve">Connaitre la formule de l’intensité instantanée </w:t>
            </w:r>
          </w:p>
        </w:tc>
        <w:tc>
          <w:tcPr>
            <w:tcW w:w="5822" w:type="dxa"/>
          </w:tcPr>
          <w:p w:rsidR="00837096" w:rsidRPr="00F975C4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975C4">
              <w:rPr>
                <w:rFonts w:asciiTheme="majorBidi" w:hAnsiTheme="majorBidi" w:cstheme="majorBidi"/>
                <w:lang w:val="fr-FR"/>
              </w:rPr>
              <w:t xml:space="preserve">Reconnaitre les caractéristiques du courant alternatif </w:t>
            </w:r>
          </w:p>
          <w:p w:rsidR="00837096" w:rsidRPr="00F975C4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975C4">
              <w:rPr>
                <w:rFonts w:asciiTheme="majorBidi" w:hAnsiTheme="majorBidi" w:cstheme="majorBidi"/>
                <w:lang w:val="fr-FR"/>
              </w:rPr>
              <w:t xml:space="preserve">Différencier entre le courant alternatif et courant alternatif sinusoïdal </w:t>
            </w:r>
          </w:p>
        </w:tc>
        <w:tc>
          <w:tcPr>
            <w:tcW w:w="4633" w:type="dxa"/>
          </w:tcPr>
          <w:p w:rsidR="00837096" w:rsidRPr="00F975C4" w:rsidRDefault="00837096" w:rsidP="00651532">
            <w:pPr>
              <w:pStyle w:val="ListParagraph"/>
              <w:numPr>
                <w:ilvl w:val="0"/>
                <w:numId w:val="6"/>
              </w:numPr>
              <w:ind w:left="317" w:hanging="317"/>
              <w:rPr>
                <w:rFonts w:asciiTheme="majorBidi" w:hAnsiTheme="majorBidi" w:cstheme="majorBidi"/>
                <w:lang w:val="fr-FR"/>
              </w:rPr>
            </w:pPr>
            <w:r w:rsidRPr="00F975C4">
              <w:rPr>
                <w:rFonts w:asciiTheme="majorBidi" w:hAnsiTheme="majorBidi" w:cstheme="majorBidi"/>
                <w:lang w:val="fr-FR"/>
              </w:rPr>
              <w:t xml:space="preserve">Appliquer la formule de l’intensité instantanée pour trouver ses caractéristiques </w:t>
            </w:r>
          </w:p>
        </w:tc>
      </w:tr>
    </w:tbl>
    <w:tbl>
      <w:tblPr>
        <w:tblStyle w:val="TableGrid"/>
        <w:tblpPr w:leftFromText="180" w:rightFromText="180" w:vertAnchor="page" w:horzAnchor="margin" w:tblpXSpec="center" w:tblpY="8922"/>
        <w:tblW w:w="15417" w:type="dxa"/>
        <w:tblLook w:val="04A0"/>
      </w:tblPr>
      <w:tblGrid>
        <w:gridCol w:w="3369"/>
        <w:gridCol w:w="6662"/>
        <w:gridCol w:w="5386"/>
      </w:tblGrid>
      <w:tr w:rsidR="00C65D0C" w:rsidRPr="00F21DBD" w:rsidTr="00C65D0C">
        <w:tc>
          <w:tcPr>
            <w:tcW w:w="15417" w:type="dxa"/>
            <w:gridSpan w:val="3"/>
            <w:shd w:val="clear" w:color="auto" w:fill="D9D9D9" w:themeFill="background1" w:themeFillShade="D9"/>
          </w:tcPr>
          <w:p w:rsidR="00C65D0C" w:rsidRPr="00451F7B" w:rsidRDefault="00C65D0C" w:rsidP="00C65D0C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Chapitre -5-</w:t>
            </w:r>
            <w:r w:rsidRPr="00F975C4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Circuit électrique -Tension d’un secteur et Sécurité électrique</w:t>
            </w:r>
          </w:p>
        </w:tc>
      </w:tr>
      <w:tr w:rsidR="00C65D0C" w:rsidRPr="00F21DBD" w:rsidTr="00C65D0C">
        <w:tc>
          <w:tcPr>
            <w:tcW w:w="3369" w:type="dxa"/>
          </w:tcPr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>Les éléments électriques d’un circuit électrique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>Les types des circuits électriques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 xml:space="preserve">Les lois de tension et du courant dans le circuit électrique   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 xml:space="preserve">Les caractéristiques de la tension du secteur </w:t>
            </w:r>
          </w:p>
          <w:p w:rsidR="00C65D0C" w:rsidRPr="00BF696F" w:rsidRDefault="00C65D0C" w:rsidP="00C65D0C">
            <w:pPr>
              <w:pStyle w:val="ListParagraph"/>
              <w:ind w:left="36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6662" w:type="dxa"/>
          </w:tcPr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175"/>
                <w:tab w:val="left" w:pos="317"/>
              </w:tabs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>Etudier les caractéristiques (U-I) (résistance, générateur et récepteur)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175"/>
                <w:tab w:val="left" w:pos="317"/>
              </w:tabs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>Reconnaitre la loi de l’unicité et d’addition de la tension électrique et du courant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175"/>
                <w:tab w:val="left" w:pos="317"/>
              </w:tabs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>Connaitre le groupement des générateurs et résistances (en série, en parallèles)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175"/>
                <w:tab w:val="left" w:pos="317"/>
              </w:tabs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 xml:space="preserve">Différencier entre les différents éléments de protection d’un circuit électrique 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175"/>
                <w:tab w:val="left" w:pos="317"/>
              </w:tabs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 xml:space="preserve">Identifier la couleur des gains des fils 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175"/>
                <w:tab w:val="left" w:pos="317"/>
              </w:tabs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 xml:space="preserve">Distinguer les bornes de prise de courant </w:t>
            </w:r>
          </w:p>
        </w:tc>
        <w:tc>
          <w:tcPr>
            <w:tcW w:w="5386" w:type="dxa"/>
          </w:tcPr>
          <w:p w:rsidR="00C65D0C" w:rsidRPr="00BF696F" w:rsidRDefault="00C65D0C" w:rsidP="00C65D0C">
            <w:pPr>
              <w:pStyle w:val="ListParagraph"/>
              <w:numPr>
                <w:ilvl w:val="0"/>
                <w:numId w:val="6"/>
              </w:numPr>
              <w:tabs>
                <w:tab w:val="left" w:pos="317"/>
              </w:tabs>
              <w:spacing w:after="200"/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>Appliquer la loi d’ohm aux bornes (résistance, générateur et  récepteur)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6"/>
              </w:numPr>
              <w:tabs>
                <w:tab w:val="left" w:pos="317"/>
              </w:tabs>
              <w:spacing w:after="200"/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 xml:space="preserve">Réaliser les circuits en série et en parallèle 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6"/>
              </w:numPr>
              <w:tabs>
                <w:tab w:val="left" w:pos="317"/>
              </w:tabs>
              <w:spacing w:after="200"/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>Appliquer la loi d’addition et d’unicité  du courant électrique  et de la tension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6"/>
              </w:numPr>
              <w:tabs>
                <w:tab w:val="left" w:pos="317"/>
              </w:tabs>
              <w:spacing w:after="200"/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 xml:space="preserve">Réaliser le branchement des appareils électriques dans la maison 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6"/>
              </w:numPr>
              <w:tabs>
                <w:tab w:val="left" w:pos="317"/>
              </w:tabs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 xml:space="preserve">Conseils nécessaires à la protection de l’électrocution et l’incendie </w:t>
            </w:r>
          </w:p>
        </w:tc>
      </w:tr>
    </w:tbl>
    <w:p w:rsidR="00D41410" w:rsidRDefault="00D41410" w:rsidP="00837096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872613" w:rsidRDefault="00872613" w:rsidP="00471667">
      <w:pPr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872613" w:rsidRDefault="00872613" w:rsidP="00471667">
      <w:pPr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8A1C38" w:rsidRDefault="008A1C38" w:rsidP="006E5165">
      <w:pPr>
        <w:jc w:val="right"/>
        <w:rPr>
          <w:lang w:val="fr-FR"/>
        </w:rPr>
      </w:pPr>
    </w:p>
    <w:p w:rsidR="00587DDA" w:rsidRPr="009C6391" w:rsidRDefault="009C6391" w:rsidP="009C6391">
      <w:pPr>
        <w:bidi/>
        <w:spacing w:after="0"/>
        <w:jc w:val="center"/>
        <w:rPr>
          <w:rtl/>
          <w:lang w:val="fr-FR"/>
        </w:rPr>
      </w:pPr>
      <w:r w:rsidRPr="000845EC">
        <w:rPr>
          <w:rFonts w:asciiTheme="minorBidi" w:hAnsiTheme="minorBidi"/>
          <w:b/>
          <w:bCs/>
          <w:sz w:val="32"/>
          <w:szCs w:val="32"/>
          <w:rtl/>
          <w:lang w:bidi="ar-LB"/>
        </w:rPr>
        <w:t>البكالوريا الفنية -السنة ال</w:t>
      </w:r>
      <w:r>
        <w:rPr>
          <w:rFonts w:asciiTheme="minorBidi" w:hAnsiTheme="minorBidi" w:hint="cs"/>
          <w:b/>
          <w:bCs/>
          <w:sz w:val="32"/>
          <w:szCs w:val="32"/>
          <w:rtl/>
          <w:lang w:bidi="ar-LB"/>
        </w:rPr>
        <w:t>اولى</w:t>
      </w:r>
      <w:r w:rsidRPr="000845EC">
        <w:rPr>
          <w:rFonts w:asciiTheme="minorBidi" w:hAnsiTheme="minorBidi"/>
          <w:b/>
          <w:bCs/>
          <w:sz w:val="32"/>
          <w:szCs w:val="32"/>
          <w:rtl/>
          <w:lang w:bidi="ar-LB"/>
        </w:rPr>
        <w:t xml:space="preserve"> - </w:t>
      </w:r>
    </w:p>
    <w:p w:rsidR="00587DDA" w:rsidRPr="00587DDA" w:rsidRDefault="00587DDA" w:rsidP="00587DDA">
      <w:pPr>
        <w:bidi/>
        <w:spacing w:after="0"/>
        <w:jc w:val="center"/>
        <w:rPr>
          <w:b/>
          <w:bCs/>
          <w:sz w:val="28"/>
          <w:szCs w:val="28"/>
          <w:rtl/>
          <w:lang w:bidi="ar-LB"/>
        </w:rPr>
      </w:pPr>
      <w:r w:rsidRPr="00587DDA">
        <w:rPr>
          <w:rFonts w:hint="cs"/>
          <w:b/>
          <w:bCs/>
          <w:sz w:val="28"/>
          <w:szCs w:val="28"/>
          <w:rtl/>
          <w:lang w:bidi="ar-LB"/>
        </w:rPr>
        <w:t xml:space="preserve">جميع الاختصاصات الصناعية (الالكتروتكنيك </w:t>
      </w:r>
      <w:r w:rsidRPr="00587DDA">
        <w:rPr>
          <w:b/>
          <w:bCs/>
          <w:sz w:val="28"/>
          <w:szCs w:val="28"/>
          <w:rtl/>
          <w:lang w:bidi="ar-LB"/>
        </w:rPr>
        <w:t>–</w:t>
      </w:r>
      <w:r w:rsidRPr="00587DDA">
        <w:rPr>
          <w:rFonts w:hint="cs"/>
          <w:b/>
          <w:bCs/>
          <w:sz w:val="28"/>
          <w:szCs w:val="28"/>
          <w:rtl/>
          <w:lang w:bidi="ar-LB"/>
        </w:rPr>
        <w:t xml:space="preserve"> الكترونيك- كهرباء- م.سيارات- م. صناعي- رسم معماري- بناء و أشغال عامة </w:t>
      </w:r>
      <w:r w:rsidRPr="00587DDA">
        <w:rPr>
          <w:b/>
          <w:bCs/>
          <w:sz w:val="28"/>
          <w:szCs w:val="28"/>
          <w:rtl/>
          <w:lang w:bidi="ar-LB"/>
        </w:rPr>
        <w:t>–</w:t>
      </w:r>
      <w:r w:rsidRPr="00587DDA">
        <w:rPr>
          <w:rFonts w:hint="cs"/>
          <w:b/>
          <w:bCs/>
          <w:sz w:val="28"/>
          <w:szCs w:val="28"/>
          <w:rtl/>
          <w:lang w:bidi="ar-LB"/>
        </w:rPr>
        <w:t xml:space="preserve"> مساحة- تكييف و تبريد.........)</w:t>
      </w:r>
    </w:p>
    <w:p w:rsidR="00587DDA" w:rsidRDefault="00587DDA" w:rsidP="005411B4">
      <w:pPr>
        <w:spacing w:after="0" w:line="240" w:lineRule="auto"/>
        <w:jc w:val="center"/>
        <w:rPr>
          <w:rFonts w:ascii="Arial" w:eastAsia="Calibri" w:hAnsi="Arial"/>
          <w:b/>
          <w:bCs/>
          <w:sz w:val="28"/>
          <w:szCs w:val="28"/>
          <w:lang w:val="fr-FR"/>
        </w:rPr>
      </w:pPr>
      <w:r>
        <w:rPr>
          <w:rFonts w:ascii="Arial" w:eastAsia="Calibri" w:hAnsi="Arial"/>
          <w:b/>
          <w:bCs/>
          <w:sz w:val="28"/>
          <w:szCs w:val="28"/>
          <w:lang w:val="fr-FR"/>
        </w:rPr>
        <w:t>BT-1</w:t>
      </w:r>
      <w:r w:rsidRPr="00F668F0">
        <w:rPr>
          <w:rFonts w:ascii="Arial" w:eastAsia="Calibri" w:hAnsi="Arial"/>
          <w:b/>
          <w:bCs/>
          <w:sz w:val="28"/>
          <w:szCs w:val="28"/>
          <w:lang w:val="fr-FR"/>
        </w:rPr>
        <w:t xml:space="preserve">- Physique- programme 2020- </w:t>
      </w:r>
      <w:r w:rsidR="004637CD">
        <w:rPr>
          <w:rFonts w:ascii="Arial" w:eastAsia="Calibri" w:hAnsi="Arial"/>
          <w:b/>
          <w:bCs/>
          <w:sz w:val="28"/>
          <w:szCs w:val="28"/>
          <w:lang w:val="fr-FR"/>
        </w:rPr>
        <w:t>(9</w:t>
      </w:r>
      <w:r w:rsidR="007A66F4">
        <w:rPr>
          <w:rFonts w:ascii="Arial" w:eastAsia="Calibri" w:hAnsi="Arial"/>
          <w:b/>
          <w:bCs/>
          <w:sz w:val="28"/>
          <w:szCs w:val="28"/>
          <w:lang w:val="fr-FR"/>
        </w:rPr>
        <w:t>0</w:t>
      </w:r>
      <w:r w:rsidR="005411B4">
        <w:rPr>
          <w:rFonts w:ascii="Arial" w:eastAsia="Calibri" w:hAnsi="Arial" w:cs="Arial"/>
          <w:b/>
          <w:bCs/>
          <w:sz w:val="28"/>
          <w:szCs w:val="28"/>
          <w:lang w:val="fr-FR"/>
        </w:rPr>
        <w:t>→</w:t>
      </w:r>
      <w:r w:rsidR="004637CD">
        <w:rPr>
          <w:rFonts w:ascii="Arial" w:eastAsia="Calibri" w:hAnsi="Arial"/>
          <w:b/>
          <w:bCs/>
          <w:sz w:val="28"/>
          <w:szCs w:val="28"/>
          <w:lang w:val="fr-FR"/>
        </w:rPr>
        <w:t>60</w:t>
      </w:r>
      <w:r w:rsidR="007A66F4">
        <w:rPr>
          <w:rFonts w:ascii="Arial" w:eastAsia="Calibri" w:hAnsi="Arial"/>
          <w:b/>
          <w:bCs/>
          <w:sz w:val="28"/>
          <w:szCs w:val="28"/>
          <w:lang w:val="fr-FR"/>
        </w:rPr>
        <w:t xml:space="preserve"> périodes) </w:t>
      </w:r>
    </w:p>
    <w:p w:rsidR="00587DDA" w:rsidRPr="00F668F0" w:rsidRDefault="00587DDA" w:rsidP="00587DDA">
      <w:pPr>
        <w:spacing w:after="0" w:line="240" w:lineRule="auto"/>
        <w:jc w:val="center"/>
        <w:rPr>
          <w:rFonts w:ascii="Arial" w:eastAsia="Calibri" w:hAnsi="Arial"/>
          <w:b/>
          <w:sz w:val="28"/>
          <w:szCs w:val="28"/>
          <w:u w:val="single"/>
          <w:lang w:val="fr-FR"/>
        </w:rPr>
      </w:pPr>
      <w:r w:rsidRPr="00F668F0">
        <w:rPr>
          <w:rFonts w:ascii="Arial" w:eastAsia="Calibri" w:hAnsi="Arial"/>
          <w:b/>
          <w:sz w:val="28"/>
          <w:szCs w:val="28"/>
          <w:u w:val="single"/>
          <w:lang w:val="fr-FR"/>
        </w:rPr>
        <w:t>part-1-Mécanique</w:t>
      </w:r>
    </w:p>
    <w:p w:rsidR="00587DDA" w:rsidRDefault="00587DDA" w:rsidP="00587DDA">
      <w:pPr>
        <w:spacing w:after="0"/>
        <w:jc w:val="center"/>
        <w:rPr>
          <w:b/>
          <w:bCs/>
          <w:sz w:val="28"/>
          <w:szCs w:val="28"/>
          <w:lang w:val="fr-FR"/>
        </w:rPr>
      </w:pPr>
      <w:r>
        <w:rPr>
          <w:b/>
          <w:bCs/>
          <w:sz w:val="28"/>
          <w:szCs w:val="28"/>
          <w:lang w:val="fr-FR"/>
        </w:rPr>
        <w:t>Force</w:t>
      </w:r>
    </w:p>
    <w:tbl>
      <w:tblPr>
        <w:tblW w:w="15734" w:type="dxa"/>
        <w:tblInd w:w="25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253"/>
        <w:gridCol w:w="5670"/>
        <w:gridCol w:w="5811"/>
      </w:tblGrid>
      <w:tr w:rsidR="00587DDA" w:rsidRPr="004637CD" w:rsidTr="00587DDA">
        <w:trPr>
          <w:trHeight w:val="1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587DDA" w:rsidRPr="00F21DBD" w:rsidTr="00587DDA">
        <w:trPr>
          <w:trHeight w:val="1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531E0F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Définir la force</w:t>
            </w:r>
          </w:p>
          <w:p w:rsidR="00587DDA" w:rsidRPr="00531E0F" w:rsidRDefault="00587DDA" w:rsidP="00531E0F">
            <w:pPr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-108" w:firstLine="0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Enoncer la loi de Hooke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531E0F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  <w:tab w:val="left" w:pos="318"/>
              </w:tabs>
              <w:spacing w:after="0" w:line="240" w:lineRule="auto"/>
              <w:ind w:left="33" w:hanging="141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Identifier les effets dynamique et statique d’une force</w:t>
            </w:r>
          </w:p>
          <w:p w:rsidR="00587DDA" w:rsidRPr="004637CD" w:rsidRDefault="00587DDA" w:rsidP="00531E0F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  <w:tab w:val="left" w:pos="318"/>
              </w:tabs>
              <w:spacing w:after="0" w:line="240" w:lineRule="auto"/>
              <w:ind w:left="33" w:hanging="141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Représenter une force par un vecteur</w:t>
            </w:r>
          </w:p>
          <w:p w:rsidR="00587DDA" w:rsidRPr="004637CD" w:rsidRDefault="00587DDA" w:rsidP="00531E0F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  <w:tab w:val="left" w:pos="318"/>
              </w:tabs>
              <w:spacing w:after="0" w:line="240" w:lineRule="auto"/>
              <w:ind w:left="33" w:hanging="141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 Identifier les différentes formes des forces concourantes</w:t>
            </w:r>
          </w:p>
          <w:p w:rsidR="00587DDA" w:rsidRPr="004637CD" w:rsidRDefault="00587DDA" w:rsidP="00531E0F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  <w:tab w:val="left" w:pos="318"/>
              </w:tabs>
              <w:spacing w:after="0" w:line="240" w:lineRule="auto"/>
              <w:ind w:left="33" w:hanging="141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 Vérifier expérimentalement de la loi de Hooke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Donner les éléments de la force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Pratiquer graphiquement et par calcul  la résultante des forces concourantes  dans toutes les cas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Déduire la condition d’équilibre d’un corps en translation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étudier graphiquement la loi de Hooke</w:t>
            </w:r>
          </w:p>
        </w:tc>
      </w:tr>
    </w:tbl>
    <w:p w:rsidR="00587DDA" w:rsidRPr="004637CD" w:rsidRDefault="00587DDA" w:rsidP="00587DDA">
      <w:pPr>
        <w:spacing w:after="0"/>
        <w:jc w:val="center"/>
        <w:rPr>
          <w:b/>
          <w:bCs/>
          <w:color w:val="000000"/>
          <w:sz w:val="28"/>
          <w:szCs w:val="28"/>
          <w:lang w:val="fr-FR"/>
        </w:rPr>
      </w:pPr>
      <w:r w:rsidRPr="004637CD">
        <w:rPr>
          <w:b/>
          <w:bCs/>
          <w:color w:val="000000"/>
          <w:sz w:val="28"/>
          <w:szCs w:val="28"/>
          <w:lang w:val="fr-FR"/>
        </w:rPr>
        <w:t>Travail d’une force</w:t>
      </w:r>
    </w:p>
    <w:tbl>
      <w:tblPr>
        <w:tblW w:w="15734" w:type="dxa"/>
        <w:tblInd w:w="25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253"/>
        <w:gridCol w:w="5670"/>
        <w:gridCol w:w="5811"/>
      </w:tblGrid>
      <w:tr w:rsidR="00587DDA" w:rsidRPr="004637CD" w:rsidTr="00587DDA">
        <w:trPr>
          <w:trHeight w:val="1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587DDA" w:rsidRPr="00F21DBD" w:rsidTr="00587DDA">
        <w:trPr>
          <w:trHeight w:val="1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531E0F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Définir le travail d’une force</w:t>
            </w:r>
          </w:p>
          <w:p w:rsidR="00587DDA" w:rsidRPr="004637CD" w:rsidRDefault="00587DDA" w:rsidP="00531E0F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Citer les différents types de travail </w:t>
            </w:r>
          </w:p>
          <w:p w:rsidR="00587DDA" w:rsidRPr="00531E0F" w:rsidRDefault="00587DDA" w:rsidP="00531E0F">
            <w:pPr>
              <w:tabs>
                <w:tab w:val="left" w:pos="175"/>
              </w:tabs>
              <w:spacing w:after="0" w:line="240" w:lineRule="auto"/>
              <w:ind w:left="720"/>
              <w:rPr>
                <w:rFonts w:ascii="Times New Roman" w:hAnsi="Times New Roman" w:cs="Times New Roman"/>
                <w:lang w:val="fr-FR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531E0F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Différencier entre les types de travail </w:t>
            </w:r>
          </w:p>
          <w:p w:rsidR="00587DDA" w:rsidRPr="004637CD" w:rsidRDefault="00587DDA" w:rsidP="00531E0F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Reconnaitre la formule de travail</w:t>
            </w:r>
          </w:p>
          <w:p w:rsidR="00587DDA" w:rsidRPr="004637CD" w:rsidRDefault="00587DDA" w:rsidP="00531E0F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Reconnaitre le travail d’un poids d’un corps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Appliquer quelque exemple de la vie sur le travail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 Appliquer la formule de travail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Vérifier que le travail est indépendant de cheminsuivi</w:t>
            </w:r>
          </w:p>
        </w:tc>
      </w:tr>
    </w:tbl>
    <w:p w:rsidR="00587DDA" w:rsidRPr="004637CD" w:rsidRDefault="00587DDA" w:rsidP="00587DDA">
      <w:pPr>
        <w:spacing w:after="0"/>
        <w:jc w:val="center"/>
        <w:rPr>
          <w:b/>
          <w:bCs/>
          <w:sz w:val="28"/>
          <w:szCs w:val="28"/>
          <w:lang w:val="fr-FR"/>
        </w:rPr>
      </w:pPr>
      <w:r w:rsidRPr="004637CD">
        <w:rPr>
          <w:b/>
          <w:bCs/>
          <w:sz w:val="28"/>
          <w:szCs w:val="28"/>
          <w:lang w:val="fr-FR"/>
        </w:rPr>
        <w:t>Mouvement rectiligne</w:t>
      </w:r>
    </w:p>
    <w:tbl>
      <w:tblPr>
        <w:tblW w:w="15734" w:type="dxa"/>
        <w:tblInd w:w="25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245"/>
        <w:gridCol w:w="4678"/>
        <w:gridCol w:w="5811"/>
      </w:tblGrid>
      <w:tr w:rsidR="00BA2946" w:rsidRPr="004637CD" w:rsidTr="00BA2946">
        <w:trPr>
          <w:trHeight w:val="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BA2946" w:rsidRPr="00F21DBD" w:rsidTr="00BA2946">
        <w:trPr>
          <w:trHeight w:val="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531E0F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Connaitre la notion d’un mouvement rectiligne</w:t>
            </w:r>
          </w:p>
          <w:p w:rsidR="00BA2946" w:rsidRPr="004637CD" w:rsidRDefault="00587DDA" w:rsidP="00531E0F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lastRenderedPageBreak/>
              <w:t>C</w:t>
            </w:r>
            <w:r w:rsidR="00BA2946" w:rsidRPr="004637CD">
              <w:rPr>
                <w:rFonts w:ascii="Times New Roman" w:hAnsi="Times New Roman" w:cs="Times New Roman"/>
                <w:lang w:val="fr-FR"/>
              </w:rPr>
              <w:t xml:space="preserve">iter les différents types de </w:t>
            </w:r>
            <w:proofErr w:type="spellStart"/>
            <w:r w:rsidR="004637CD" w:rsidRPr="004637CD">
              <w:rPr>
                <w:rFonts w:ascii="Times New Roman" w:hAnsi="Times New Roman" w:cs="Times New Roman"/>
                <w:lang w:val="fr-FR"/>
              </w:rPr>
              <w:t>mvt</w:t>
            </w:r>
            <w:proofErr w:type="spellEnd"/>
            <w:r w:rsidR="004637CD" w:rsidRPr="004637CD">
              <w:rPr>
                <w:rFonts w:ascii="Times New Roman" w:hAnsi="Times New Roman" w:cs="Times New Roman"/>
                <w:lang w:val="fr-FR"/>
              </w:rPr>
              <w:t xml:space="preserve">. </w:t>
            </w:r>
            <w:r w:rsidRPr="004637CD">
              <w:rPr>
                <w:rFonts w:ascii="Times New Roman" w:hAnsi="Times New Roman" w:cs="Times New Roman"/>
                <w:lang w:val="fr-FR"/>
              </w:rPr>
              <w:t>rectiligne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531E0F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lastRenderedPageBreak/>
              <w:t xml:space="preserve">Identifier les différents types de mouvement </w:t>
            </w:r>
            <w:r w:rsidRPr="004637CD">
              <w:rPr>
                <w:rFonts w:ascii="Times New Roman" w:hAnsi="Times New Roman" w:cs="Times New Roman"/>
                <w:lang w:val="fr-FR"/>
              </w:rPr>
              <w:lastRenderedPageBreak/>
              <w:t>rectiligne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lastRenderedPageBreak/>
              <w:t>Etudier graphiquement la nature de mouvement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lastRenderedPageBreak/>
              <w:t xml:space="preserve">Représenter graphiquement  la variation de l’espace parcourue et de la vitesse en fonction du temps </w:t>
            </w:r>
          </w:p>
        </w:tc>
      </w:tr>
    </w:tbl>
    <w:p w:rsidR="00587DDA" w:rsidRPr="004637CD" w:rsidRDefault="00587DDA" w:rsidP="00587DDA">
      <w:pPr>
        <w:spacing w:after="0"/>
        <w:jc w:val="center"/>
        <w:rPr>
          <w:b/>
          <w:bCs/>
          <w:sz w:val="28"/>
          <w:szCs w:val="28"/>
          <w:lang w:val="fr-FR"/>
        </w:rPr>
      </w:pPr>
      <w:r w:rsidRPr="004637CD">
        <w:rPr>
          <w:b/>
          <w:bCs/>
          <w:sz w:val="28"/>
          <w:szCs w:val="28"/>
          <w:lang w:val="fr-FR"/>
        </w:rPr>
        <w:lastRenderedPageBreak/>
        <w:t>La pression des solides</w:t>
      </w:r>
    </w:p>
    <w:tbl>
      <w:tblPr>
        <w:tblW w:w="15734" w:type="dxa"/>
        <w:tblInd w:w="25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70"/>
        <w:gridCol w:w="5245"/>
        <w:gridCol w:w="4819"/>
      </w:tblGrid>
      <w:tr w:rsidR="00587DDA" w:rsidTr="00587DDA">
        <w:trPr>
          <w:trHeight w:val="1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F668F0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F668F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savoir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F668F0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F668F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Savoir faire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587DDA" w:rsidRPr="00F21DBD" w:rsidTr="00587DDA">
        <w:trPr>
          <w:trHeight w:val="1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587DDA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587DDA">
              <w:rPr>
                <w:rFonts w:ascii="Times New Roman" w:hAnsi="Times New Roman" w:cs="Times New Roman"/>
                <w:lang w:val="fr-FR"/>
              </w:rPr>
              <w:t>Connaitre la notion de la pression d’un solide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587DDA" w:rsidRDefault="00587DDA" w:rsidP="0065153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587DDA">
              <w:rPr>
                <w:rFonts w:ascii="Times New Roman" w:hAnsi="Times New Roman" w:cs="Times New Roman"/>
                <w:lang w:val="fr-FR"/>
              </w:rPr>
              <w:t>Distinguer la force de la pression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Discuter les facteurs qui influent sur la pression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Pratiquer la formule de la pression </w:t>
            </w:r>
          </w:p>
        </w:tc>
      </w:tr>
    </w:tbl>
    <w:p w:rsidR="00AC4D4F" w:rsidRDefault="00AC4D4F" w:rsidP="00587DDA">
      <w:pPr>
        <w:pStyle w:val="ListParagraph"/>
        <w:tabs>
          <w:tab w:val="left" w:pos="6358"/>
          <w:tab w:val="center" w:pos="7560"/>
        </w:tabs>
        <w:spacing w:line="240" w:lineRule="auto"/>
        <w:jc w:val="center"/>
        <w:rPr>
          <w:rFonts w:ascii="Arial" w:hAnsi="Arial"/>
          <w:b/>
          <w:bCs/>
          <w:sz w:val="28"/>
          <w:szCs w:val="28"/>
          <w:u w:val="single"/>
          <w:lang w:val="fr-FR"/>
        </w:rPr>
      </w:pPr>
    </w:p>
    <w:p w:rsidR="00AC4D4F" w:rsidRPr="00F0109B" w:rsidRDefault="00AC4D4F" w:rsidP="00AC4D4F">
      <w:pPr>
        <w:tabs>
          <w:tab w:val="left" w:pos="6589"/>
        </w:tabs>
        <w:spacing w:after="0"/>
        <w:jc w:val="center"/>
        <w:rPr>
          <w:b/>
          <w:bCs/>
          <w:sz w:val="28"/>
          <w:szCs w:val="28"/>
          <w:lang w:val="fr-FR"/>
        </w:rPr>
      </w:pPr>
      <w:r w:rsidRPr="00F0109B">
        <w:rPr>
          <w:b/>
          <w:bCs/>
          <w:sz w:val="28"/>
          <w:szCs w:val="28"/>
          <w:lang w:val="fr-FR"/>
        </w:rPr>
        <w:t>P</w:t>
      </w:r>
      <w:r>
        <w:rPr>
          <w:b/>
          <w:bCs/>
          <w:sz w:val="28"/>
          <w:szCs w:val="28"/>
          <w:lang w:val="fr-FR"/>
        </w:rPr>
        <w:t xml:space="preserve">ression dans un liquide au repos </w:t>
      </w:r>
    </w:p>
    <w:tbl>
      <w:tblPr>
        <w:tblStyle w:val="TableGrid"/>
        <w:tblpPr w:leftFromText="180" w:rightFromText="180" w:vertAnchor="text" w:horzAnchor="margin" w:tblpXSpec="center" w:tblpY="168"/>
        <w:tblW w:w="15768" w:type="dxa"/>
        <w:tblLayout w:type="fixed"/>
        <w:tblLook w:val="04A0"/>
      </w:tblPr>
      <w:tblGrid>
        <w:gridCol w:w="4854"/>
        <w:gridCol w:w="3969"/>
        <w:gridCol w:w="6945"/>
      </w:tblGrid>
      <w:tr w:rsidR="00AC4D4F" w:rsidTr="003D509B">
        <w:trPr>
          <w:cantSplit/>
          <w:trHeight w:val="415"/>
        </w:trPr>
        <w:tc>
          <w:tcPr>
            <w:tcW w:w="4854" w:type="dxa"/>
          </w:tcPr>
          <w:p w:rsidR="00AC4D4F" w:rsidRPr="00942684" w:rsidRDefault="00AC4D4F" w:rsidP="00EA6FDD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942684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3969" w:type="dxa"/>
          </w:tcPr>
          <w:p w:rsidR="00AC4D4F" w:rsidRPr="00942684" w:rsidRDefault="00AC4D4F" w:rsidP="00EA6FDD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942684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6945" w:type="dxa"/>
          </w:tcPr>
          <w:p w:rsidR="00AC4D4F" w:rsidRPr="00942684" w:rsidRDefault="00AC4D4F" w:rsidP="00EA6FDD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942684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AC4D4F" w:rsidRPr="00F21DBD" w:rsidTr="003D509B">
        <w:tc>
          <w:tcPr>
            <w:tcW w:w="4854" w:type="dxa"/>
          </w:tcPr>
          <w:p w:rsidR="00AC4D4F" w:rsidRPr="003D509B" w:rsidRDefault="00AC4D4F" w:rsidP="00651532">
            <w:pPr>
              <w:pStyle w:val="ListParagraph"/>
              <w:numPr>
                <w:ilvl w:val="0"/>
                <w:numId w:val="22"/>
              </w:numPr>
              <w:ind w:left="439" w:hanging="425"/>
              <w:rPr>
                <w:rFonts w:asciiTheme="majorBidi" w:hAnsiTheme="majorBidi" w:cstheme="majorBidi"/>
                <w:lang w:val="fr-FR"/>
              </w:rPr>
            </w:pPr>
            <w:r w:rsidRPr="003D509B">
              <w:rPr>
                <w:rFonts w:asciiTheme="majorBidi" w:hAnsiTheme="majorBidi" w:cstheme="majorBidi"/>
                <w:lang w:val="fr-FR"/>
              </w:rPr>
              <w:t>Connaitre la notion de la force pressante</w:t>
            </w:r>
          </w:p>
          <w:p w:rsidR="00AC4D4F" w:rsidRPr="003D509B" w:rsidRDefault="00AC4D4F" w:rsidP="00651532">
            <w:pPr>
              <w:pStyle w:val="ListParagraph"/>
              <w:numPr>
                <w:ilvl w:val="0"/>
                <w:numId w:val="22"/>
              </w:numPr>
              <w:ind w:left="439" w:hanging="425"/>
              <w:rPr>
                <w:rFonts w:asciiTheme="majorBidi" w:hAnsiTheme="majorBidi" w:cstheme="majorBidi"/>
                <w:lang w:val="fr-FR"/>
              </w:rPr>
            </w:pPr>
            <w:r w:rsidRPr="003D509B">
              <w:rPr>
                <w:rFonts w:asciiTheme="majorBidi" w:hAnsiTheme="majorBidi" w:cstheme="majorBidi"/>
                <w:lang w:val="fr-FR"/>
              </w:rPr>
              <w:t>Enoncer le théorème de pascal</w:t>
            </w:r>
          </w:p>
        </w:tc>
        <w:tc>
          <w:tcPr>
            <w:tcW w:w="3969" w:type="dxa"/>
          </w:tcPr>
          <w:p w:rsidR="00AC4D4F" w:rsidRPr="003D509B" w:rsidRDefault="00AC4D4F" w:rsidP="003D509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3D509B">
              <w:rPr>
                <w:rFonts w:asciiTheme="majorBidi" w:hAnsiTheme="majorBidi" w:cstheme="majorBidi"/>
                <w:lang w:val="fr-FR"/>
              </w:rPr>
              <w:t>Identifier les facteurs qui influent</w:t>
            </w:r>
          </w:p>
          <w:p w:rsidR="00AC4D4F" w:rsidRPr="003D509B" w:rsidRDefault="00AC4D4F" w:rsidP="003D509B">
            <w:pPr>
              <w:pStyle w:val="ListParagraph"/>
              <w:ind w:left="360"/>
              <w:rPr>
                <w:rFonts w:asciiTheme="majorBidi" w:hAnsiTheme="majorBidi" w:cstheme="majorBidi"/>
                <w:lang w:val="fr-FR"/>
              </w:rPr>
            </w:pPr>
            <w:r w:rsidRPr="003D509B">
              <w:rPr>
                <w:rFonts w:asciiTheme="majorBidi" w:hAnsiTheme="majorBidi" w:cstheme="majorBidi"/>
                <w:lang w:val="fr-FR"/>
              </w:rPr>
              <w:t>Sur la pression des liquides</w:t>
            </w:r>
          </w:p>
          <w:p w:rsidR="00AC4D4F" w:rsidRPr="003D509B" w:rsidRDefault="00AC4D4F" w:rsidP="00651532">
            <w:pPr>
              <w:pStyle w:val="ListParagraph"/>
              <w:numPr>
                <w:ilvl w:val="0"/>
                <w:numId w:val="23"/>
              </w:numPr>
              <w:ind w:left="425" w:hanging="425"/>
              <w:rPr>
                <w:rFonts w:asciiTheme="majorBidi" w:hAnsiTheme="majorBidi" w:cstheme="majorBidi"/>
                <w:lang w:val="fr-FR"/>
              </w:rPr>
            </w:pPr>
            <w:r w:rsidRPr="003D509B">
              <w:rPr>
                <w:rFonts w:asciiTheme="majorBidi" w:hAnsiTheme="majorBidi" w:cstheme="majorBidi"/>
                <w:lang w:val="fr-FR"/>
              </w:rPr>
              <w:t xml:space="preserve">Expliquer le théorème de pascal expérimentalement </w:t>
            </w:r>
          </w:p>
        </w:tc>
        <w:tc>
          <w:tcPr>
            <w:tcW w:w="6945" w:type="dxa"/>
          </w:tcPr>
          <w:p w:rsidR="00AC4D4F" w:rsidRPr="003D509B" w:rsidRDefault="00AC4D4F" w:rsidP="00651532">
            <w:pPr>
              <w:pStyle w:val="ListParagraph"/>
              <w:numPr>
                <w:ilvl w:val="0"/>
                <w:numId w:val="22"/>
              </w:numPr>
              <w:ind w:left="425" w:hanging="283"/>
              <w:rPr>
                <w:rFonts w:asciiTheme="majorBidi" w:hAnsiTheme="majorBidi" w:cstheme="majorBidi"/>
                <w:lang w:val="fr-FR"/>
              </w:rPr>
            </w:pPr>
            <w:r w:rsidRPr="003D509B">
              <w:rPr>
                <w:rFonts w:asciiTheme="majorBidi" w:hAnsiTheme="majorBidi" w:cstheme="majorBidi"/>
                <w:lang w:val="fr-FR"/>
              </w:rPr>
              <w:t>Discuter la relation fondamentale de l’hydrostatique</w:t>
            </w:r>
          </w:p>
          <w:p w:rsidR="00AC4D4F" w:rsidRPr="003D509B" w:rsidRDefault="00AC4D4F" w:rsidP="00651532">
            <w:pPr>
              <w:pStyle w:val="ListParagraph"/>
              <w:numPr>
                <w:ilvl w:val="0"/>
                <w:numId w:val="22"/>
              </w:numPr>
              <w:ind w:left="425" w:hanging="317"/>
              <w:rPr>
                <w:rFonts w:asciiTheme="majorBidi" w:hAnsiTheme="majorBidi" w:cstheme="majorBidi"/>
                <w:lang w:val="fr-FR"/>
              </w:rPr>
            </w:pPr>
            <w:r w:rsidRPr="003D509B">
              <w:rPr>
                <w:rFonts w:asciiTheme="majorBidi" w:hAnsiTheme="majorBidi" w:cstheme="majorBidi"/>
                <w:lang w:val="fr-FR"/>
              </w:rPr>
              <w:t>Pratiquer la formule de la relation fondamentale de l ‘hydrostatique</w:t>
            </w:r>
          </w:p>
          <w:p w:rsidR="00AC4D4F" w:rsidRPr="003D509B" w:rsidRDefault="00AC4D4F" w:rsidP="003D509B">
            <w:pPr>
              <w:pStyle w:val="ListParagraph"/>
              <w:ind w:left="425"/>
              <w:rPr>
                <w:rFonts w:asciiTheme="majorBidi" w:hAnsiTheme="majorBidi" w:cstheme="majorBidi"/>
                <w:lang w:val="fr-FR"/>
              </w:rPr>
            </w:pPr>
            <w:r w:rsidRPr="003D509B">
              <w:rPr>
                <w:rFonts w:asciiTheme="majorBidi" w:hAnsiTheme="majorBidi" w:cstheme="majorBidi"/>
                <w:lang w:val="fr-FR"/>
              </w:rPr>
              <w:t>(vases communicants contenant des liquides non-miscibles)</w:t>
            </w:r>
          </w:p>
          <w:p w:rsidR="00AC4D4F" w:rsidRPr="003D509B" w:rsidRDefault="00AC4D4F" w:rsidP="00651532">
            <w:pPr>
              <w:pStyle w:val="ListParagraph"/>
              <w:numPr>
                <w:ilvl w:val="0"/>
                <w:numId w:val="22"/>
              </w:numPr>
              <w:ind w:left="425" w:hanging="283"/>
              <w:rPr>
                <w:rFonts w:asciiTheme="majorBidi" w:hAnsiTheme="majorBidi" w:cstheme="majorBidi"/>
                <w:lang w:val="fr-FR"/>
              </w:rPr>
            </w:pPr>
            <w:r w:rsidRPr="003D509B">
              <w:rPr>
                <w:rFonts w:asciiTheme="majorBidi" w:hAnsiTheme="majorBidi" w:cstheme="majorBidi"/>
                <w:lang w:val="fr-FR"/>
              </w:rPr>
              <w:t>Appliquer le théorème de pascal (presse hydraulique)</w:t>
            </w:r>
          </w:p>
        </w:tc>
      </w:tr>
    </w:tbl>
    <w:p w:rsidR="00AC4D4F" w:rsidRDefault="00AC4D4F" w:rsidP="00587DDA">
      <w:pPr>
        <w:pStyle w:val="ListParagraph"/>
        <w:tabs>
          <w:tab w:val="left" w:pos="6358"/>
          <w:tab w:val="center" w:pos="7560"/>
        </w:tabs>
        <w:spacing w:line="240" w:lineRule="auto"/>
        <w:jc w:val="center"/>
        <w:rPr>
          <w:rFonts w:ascii="Arial" w:hAnsi="Arial"/>
          <w:b/>
          <w:bCs/>
          <w:sz w:val="28"/>
          <w:szCs w:val="28"/>
          <w:u w:val="single"/>
          <w:lang w:val="fr-FR"/>
        </w:rPr>
      </w:pPr>
    </w:p>
    <w:p w:rsidR="00AC4D4F" w:rsidRDefault="00AC4D4F" w:rsidP="00587DDA">
      <w:pPr>
        <w:pStyle w:val="ListParagraph"/>
        <w:tabs>
          <w:tab w:val="left" w:pos="6358"/>
          <w:tab w:val="center" w:pos="7560"/>
        </w:tabs>
        <w:spacing w:line="240" w:lineRule="auto"/>
        <w:jc w:val="center"/>
        <w:rPr>
          <w:rFonts w:ascii="Arial" w:hAnsi="Arial"/>
          <w:b/>
          <w:bCs/>
          <w:sz w:val="28"/>
          <w:szCs w:val="28"/>
          <w:u w:val="single"/>
          <w:lang w:val="fr-FR"/>
        </w:rPr>
      </w:pPr>
    </w:p>
    <w:p w:rsidR="00AC4D4F" w:rsidRDefault="00AC4D4F" w:rsidP="00587DDA">
      <w:pPr>
        <w:pStyle w:val="ListParagraph"/>
        <w:tabs>
          <w:tab w:val="left" w:pos="6358"/>
          <w:tab w:val="center" w:pos="7560"/>
        </w:tabs>
        <w:spacing w:line="240" w:lineRule="auto"/>
        <w:jc w:val="center"/>
        <w:rPr>
          <w:rFonts w:ascii="Arial" w:hAnsi="Arial"/>
          <w:b/>
          <w:bCs/>
          <w:sz w:val="28"/>
          <w:szCs w:val="28"/>
          <w:u w:val="single"/>
          <w:lang w:val="fr-FR"/>
        </w:rPr>
      </w:pPr>
    </w:p>
    <w:p w:rsidR="00AC4D4F" w:rsidRDefault="00AC4D4F" w:rsidP="00587DDA">
      <w:pPr>
        <w:pStyle w:val="ListParagraph"/>
        <w:tabs>
          <w:tab w:val="left" w:pos="6358"/>
          <w:tab w:val="center" w:pos="7560"/>
        </w:tabs>
        <w:spacing w:line="240" w:lineRule="auto"/>
        <w:jc w:val="center"/>
        <w:rPr>
          <w:rFonts w:ascii="Arial" w:hAnsi="Arial"/>
          <w:b/>
          <w:bCs/>
          <w:sz w:val="28"/>
          <w:szCs w:val="28"/>
          <w:u w:val="single"/>
          <w:lang w:val="fr-FR"/>
        </w:rPr>
      </w:pPr>
    </w:p>
    <w:p w:rsidR="00AC4D4F" w:rsidRPr="009C6391" w:rsidRDefault="00AC4D4F" w:rsidP="009C6391">
      <w:pPr>
        <w:tabs>
          <w:tab w:val="left" w:pos="6358"/>
          <w:tab w:val="center" w:pos="7560"/>
        </w:tabs>
        <w:spacing w:line="240" w:lineRule="auto"/>
        <w:rPr>
          <w:rFonts w:ascii="Arial" w:hAnsi="Arial"/>
          <w:b/>
          <w:bCs/>
          <w:sz w:val="28"/>
          <w:szCs w:val="28"/>
          <w:u w:val="single"/>
          <w:rtl/>
          <w:lang w:val="fr-FR" w:bidi="ar-LB"/>
        </w:rPr>
      </w:pPr>
    </w:p>
    <w:p w:rsidR="00587DDA" w:rsidRDefault="00587DDA" w:rsidP="00587DDA">
      <w:pPr>
        <w:pStyle w:val="ListParagraph"/>
        <w:tabs>
          <w:tab w:val="left" w:pos="6358"/>
          <w:tab w:val="center" w:pos="7560"/>
        </w:tabs>
        <w:spacing w:line="240" w:lineRule="auto"/>
        <w:jc w:val="center"/>
        <w:rPr>
          <w:b/>
          <w:bCs/>
          <w:sz w:val="28"/>
          <w:szCs w:val="28"/>
          <w:lang w:val="fr-FR"/>
        </w:rPr>
      </w:pPr>
      <w:r w:rsidRPr="004B7FBE">
        <w:rPr>
          <w:rFonts w:ascii="Arial" w:hAnsi="Arial"/>
          <w:b/>
          <w:bCs/>
          <w:sz w:val="28"/>
          <w:szCs w:val="28"/>
          <w:u w:val="single"/>
          <w:lang w:val="fr-FR"/>
        </w:rPr>
        <w:t>Part -2-</w:t>
      </w:r>
      <w:r w:rsidRPr="0052472F">
        <w:rPr>
          <w:rFonts w:ascii="Arial" w:eastAsia="Calibri" w:hAnsi="Arial"/>
          <w:b/>
          <w:sz w:val="28"/>
          <w:szCs w:val="28"/>
          <w:u w:val="single"/>
          <w:lang w:val="fr-FR"/>
        </w:rPr>
        <w:t>Electricité</w:t>
      </w:r>
    </w:p>
    <w:p w:rsidR="00587DDA" w:rsidRDefault="00587DDA" w:rsidP="00587DDA">
      <w:pPr>
        <w:pStyle w:val="ListParagraph"/>
        <w:tabs>
          <w:tab w:val="left" w:pos="6358"/>
          <w:tab w:val="center" w:pos="7560"/>
        </w:tabs>
        <w:spacing w:after="0" w:line="240" w:lineRule="auto"/>
        <w:jc w:val="center"/>
        <w:rPr>
          <w:b/>
          <w:bCs/>
          <w:sz w:val="28"/>
          <w:szCs w:val="28"/>
          <w:lang w:val="fr-FR"/>
        </w:rPr>
      </w:pPr>
      <w:r>
        <w:rPr>
          <w:b/>
          <w:bCs/>
          <w:sz w:val="28"/>
          <w:szCs w:val="28"/>
          <w:lang w:val="fr-FR"/>
        </w:rPr>
        <w:t>Électrostatique</w:t>
      </w:r>
    </w:p>
    <w:tbl>
      <w:tblPr>
        <w:tblW w:w="15734" w:type="dxa"/>
        <w:tblInd w:w="25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245"/>
        <w:gridCol w:w="5103"/>
        <w:gridCol w:w="5386"/>
      </w:tblGrid>
      <w:tr w:rsidR="00587DDA" w:rsidRPr="004637CD" w:rsidTr="005152F9">
        <w:trPr>
          <w:trHeight w:val="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587DDA" w:rsidRPr="00F21DBD" w:rsidTr="005152F9">
        <w:trPr>
          <w:trHeight w:val="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Connaitre que la matière a un aspect électrique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Connaitre la nature de la force d’interaction (force à distance)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Distinguer les conducteurs des isolants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Identifier les 2 types de charge électrique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-108" w:firstLine="0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Enoncer la loi de coulomb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Renoncer les interactions entre les charges électriques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Etudier graphiquement  la force  en fonction de la charge et de la distance entre les charges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Appliquer la loi de coulomb </w:t>
            </w:r>
          </w:p>
        </w:tc>
      </w:tr>
    </w:tbl>
    <w:p w:rsidR="00587DDA" w:rsidRPr="004637CD" w:rsidRDefault="00587DDA" w:rsidP="00587DDA">
      <w:pPr>
        <w:pStyle w:val="ListParagraph"/>
        <w:tabs>
          <w:tab w:val="left" w:pos="6358"/>
          <w:tab w:val="center" w:pos="7560"/>
        </w:tabs>
        <w:spacing w:after="0" w:line="240" w:lineRule="auto"/>
        <w:jc w:val="center"/>
        <w:rPr>
          <w:b/>
          <w:bCs/>
          <w:sz w:val="28"/>
          <w:szCs w:val="28"/>
          <w:lang w:val="fr-FR"/>
        </w:rPr>
      </w:pPr>
      <w:r w:rsidRPr="004637CD">
        <w:rPr>
          <w:b/>
          <w:bCs/>
          <w:sz w:val="28"/>
          <w:szCs w:val="28"/>
          <w:lang w:val="fr-FR"/>
        </w:rPr>
        <w:t>Tension électrique</w:t>
      </w:r>
    </w:p>
    <w:tbl>
      <w:tblPr>
        <w:tblW w:w="15734" w:type="dxa"/>
        <w:tblInd w:w="25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245"/>
        <w:gridCol w:w="5103"/>
        <w:gridCol w:w="5386"/>
      </w:tblGrid>
      <w:tr w:rsidR="00587DDA" w:rsidRPr="004637CD" w:rsidTr="005152F9">
        <w:trPr>
          <w:trHeight w:val="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587DDA" w:rsidRPr="00F21DBD" w:rsidTr="005152F9">
        <w:trPr>
          <w:trHeight w:val="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Expliquer la notion de la tension électrique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Connaitre que la tension est une grandeur algébrique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nommer les types de la tension électriques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Reconnaitre que la tension résulte à la différence entre deux états électriques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Comprendre la notion de la tension à partir analogie hydraulique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 distinguer les types de la tension électriques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Mesurer la tension électrique à l’aide d’un multimètre et d’un oscilloscope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Appliquer les lois relatives à la tension électrique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Différencier expérimentalement les types de la tension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Donner les caractéristiques de chaque type </w:t>
            </w:r>
          </w:p>
        </w:tc>
      </w:tr>
    </w:tbl>
    <w:p w:rsidR="00587DDA" w:rsidRPr="004637CD" w:rsidRDefault="00587DDA" w:rsidP="00587DDA">
      <w:pPr>
        <w:pStyle w:val="ListParagraph"/>
        <w:tabs>
          <w:tab w:val="left" w:pos="6358"/>
          <w:tab w:val="center" w:pos="7560"/>
        </w:tabs>
        <w:spacing w:after="0" w:line="240" w:lineRule="auto"/>
        <w:jc w:val="center"/>
        <w:rPr>
          <w:b/>
          <w:bCs/>
          <w:sz w:val="28"/>
          <w:szCs w:val="28"/>
          <w:lang w:val="fr-FR"/>
        </w:rPr>
      </w:pPr>
      <w:r w:rsidRPr="004637CD">
        <w:rPr>
          <w:b/>
          <w:bCs/>
          <w:sz w:val="28"/>
          <w:szCs w:val="28"/>
          <w:lang w:val="fr-FR"/>
        </w:rPr>
        <w:t>Courant électrique</w:t>
      </w:r>
    </w:p>
    <w:tbl>
      <w:tblPr>
        <w:tblW w:w="15734" w:type="dxa"/>
        <w:tblInd w:w="25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245"/>
        <w:gridCol w:w="5103"/>
        <w:gridCol w:w="5386"/>
      </w:tblGrid>
      <w:tr w:rsidR="00587DDA" w:rsidRPr="004637CD" w:rsidTr="005152F9">
        <w:trPr>
          <w:trHeight w:val="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587DDA" w:rsidRPr="00F21DBD" w:rsidTr="005152F9">
        <w:trPr>
          <w:trHeight w:val="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Connaitre la notion de l’intensité du courant électrique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nommer les types du courant électriques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lastRenderedPageBreak/>
              <w:t>connaitre la nature du courant électrique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lastRenderedPageBreak/>
              <w:t xml:space="preserve">Mesurer l’intensité du courant avec multimètre ou avec un oscilloscope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lastRenderedPageBreak/>
              <w:t>Comprendre la loi de l’intensité à partir une analogie hydraulique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lastRenderedPageBreak/>
              <w:t>Appliquer les lois relatives à l’intensité du courant électrique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lastRenderedPageBreak/>
              <w:t xml:space="preserve">Vérifier expérimentalement de la loi de l’intensité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Donner les caractéristiques de chaque type </w:t>
            </w:r>
          </w:p>
        </w:tc>
      </w:tr>
    </w:tbl>
    <w:p w:rsidR="00587DDA" w:rsidRPr="004637CD" w:rsidRDefault="00587DDA" w:rsidP="00587DDA">
      <w:pPr>
        <w:pStyle w:val="ListParagraph"/>
        <w:tabs>
          <w:tab w:val="left" w:pos="5461"/>
        </w:tabs>
        <w:spacing w:after="0" w:line="240" w:lineRule="auto"/>
        <w:jc w:val="center"/>
        <w:rPr>
          <w:b/>
          <w:bCs/>
          <w:sz w:val="28"/>
          <w:szCs w:val="28"/>
          <w:lang w:val="fr-FR"/>
        </w:rPr>
      </w:pPr>
      <w:r w:rsidRPr="004637CD">
        <w:rPr>
          <w:b/>
          <w:bCs/>
          <w:sz w:val="28"/>
          <w:szCs w:val="28"/>
          <w:lang w:val="fr-FR"/>
        </w:rPr>
        <w:lastRenderedPageBreak/>
        <w:t>Conducteur Ohmique</w:t>
      </w:r>
    </w:p>
    <w:tbl>
      <w:tblPr>
        <w:tblW w:w="15734" w:type="dxa"/>
        <w:tblInd w:w="25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245"/>
        <w:gridCol w:w="5103"/>
        <w:gridCol w:w="5386"/>
      </w:tblGrid>
      <w:tr w:rsidR="00587DDA" w:rsidRPr="004637CD" w:rsidTr="005152F9">
        <w:trPr>
          <w:trHeight w:val="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587DDA" w:rsidRPr="00F21DBD" w:rsidTr="005152F9">
        <w:trPr>
          <w:trHeight w:val="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Définir : la résistance d’un conducteur ohmique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Connaitre les limites du fonctionnement d’un conducteur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Connaitre qu’un peut protéger certains appareils électrique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Définir la résistance équivalente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Connaitre les lois de groupement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Mesurer la résistance d’un conducteur à l’aide d’un ohmmètre 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Reconnaitre qu’un court-circuit peut endommager certains composants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Enoncer la loi d’Ohm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Enoncer la loi de joule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Lire la valeur de la résistance </w:t>
            </w:r>
            <w:proofErr w:type="gramStart"/>
            <w:r w:rsidRPr="004637CD">
              <w:rPr>
                <w:rFonts w:ascii="Times New Roman" w:hAnsi="Times New Roman" w:cs="Times New Roman"/>
                <w:lang w:val="fr-FR"/>
              </w:rPr>
              <w:t>a</w:t>
            </w:r>
            <w:proofErr w:type="gramEnd"/>
            <w:r w:rsidRPr="004637CD">
              <w:rPr>
                <w:rFonts w:ascii="Times New Roman" w:hAnsi="Times New Roman" w:cs="Times New Roman"/>
                <w:lang w:val="fr-FR"/>
              </w:rPr>
              <w:t xml:space="preserve"> partir des anneaux des couleurs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Lire le graph (U-I) du conducteur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Retrouver la valeur de la résistance graphiquement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 Appliquer la loi d’ohm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Pratiquer les lois de groupement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Calculer la valeur de la résistance filiforme </w:t>
            </w:r>
          </w:p>
        </w:tc>
      </w:tr>
    </w:tbl>
    <w:p w:rsidR="00587DDA" w:rsidRPr="004637CD" w:rsidRDefault="00587DDA" w:rsidP="00587DDA">
      <w:pPr>
        <w:spacing w:after="0"/>
        <w:jc w:val="center"/>
        <w:rPr>
          <w:b/>
          <w:bCs/>
          <w:sz w:val="28"/>
          <w:szCs w:val="28"/>
          <w:lang w:val="fr-FR"/>
        </w:rPr>
      </w:pPr>
      <w:r w:rsidRPr="004637CD">
        <w:rPr>
          <w:b/>
          <w:bCs/>
          <w:sz w:val="28"/>
          <w:szCs w:val="28"/>
          <w:lang w:val="fr-FR"/>
        </w:rPr>
        <w:t>Générateurs- Récepteurs</w:t>
      </w:r>
    </w:p>
    <w:tbl>
      <w:tblPr>
        <w:tblW w:w="15734" w:type="dxa"/>
        <w:tblInd w:w="25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820"/>
        <w:gridCol w:w="5244"/>
        <w:gridCol w:w="5670"/>
      </w:tblGrid>
      <w:tr w:rsidR="00587DDA" w:rsidRPr="004637CD" w:rsidTr="005152F9">
        <w:trPr>
          <w:trHeight w:val="1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587DDA" w:rsidRPr="00F21DBD" w:rsidTr="005152F9">
        <w:trPr>
          <w:trHeight w:val="1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7B5D0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7" w:hanging="285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Définir :</w:t>
            </w:r>
          </w:p>
          <w:p w:rsidR="00587DDA" w:rsidRPr="004637CD" w:rsidRDefault="00587DDA" w:rsidP="007B5D0C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générateur  </w:t>
            </w:r>
          </w:p>
          <w:p w:rsidR="00587DDA" w:rsidRPr="004637CD" w:rsidRDefault="00587DDA" w:rsidP="007B5D0C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récepteur</w:t>
            </w:r>
          </w:p>
          <w:p w:rsidR="00587DDA" w:rsidRPr="004637CD" w:rsidRDefault="00587DDA" w:rsidP="00531E0F">
            <w:pPr>
              <w:pStyle w:val="ListParagraph"/>
              <w:numPr>
                <w:ilvl w:val="0"/>
                <w:numId w:val="1"/>
              </w:numPr>
              <w:tabs>
                <w:tab w:val="left" w:pos="33"/>
                <w:tab w:val="left" w:pos="175"/>
              </w:tabs>
              <w:spacing w:after="0" w:line="240" w:lineRule="auto"/>
              <w:ind w:left="33" w:hanging="10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Connaitre les lois de groupement des générateurs et de récepteurs </w:t>
            </w:r>
          </w:p>
          <w:p w:rsidR="00587DDA" w:rsidRPr="004637CD" w:rsidRDefault="00587DDA" w:rsidP="00531E0F">
            <w:pPr>
              <w:pStyle w:val="ListParagraph"/>
              <w:numPr>
                <w:ilvl w:val="0"/>
                <w:numId w:val="1"/>
              </w:numPr>
              <w:tabs>
                <w:tab w:val="left" w:pos="33"/>
                <w:tab w:val="left" w:pos="175"/>
              </w:tabs>
              <w:spacing w:after="0" w:line="240" w:lineRule="auto"/>
              <w:ind w:left="33" w:hanging="10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Définir le circuit électrique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9"/>
              </w:numPr>
              <w:tabs>
                <w:tab w:val="left" w:pos="33"/>
                <w:tab w:val="left" w:pos="175"/>
              </w:tabs>
              <w:spacing w:after="0" w:line="240" w:lineRule="auto"/>
              <w:ind w:left="33" w:hanging="10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Reconnaitre les caractéristiques de générateur et de récepteur  </w:t>
            </w:r>
          </w:p>
          <w:p w:rsidR="00587DDA" w:rsidRPr="004637CD" w:rsidRDefault="00587DDA" w:rsidP="00587DDA">
            <w:pPr>
              <w:pStyle w:val="ListParagraph"/>
              <w:numPr>
                <w:ilvl w:val="0"/>
                <w:numId w:val="1"/>
              </w:numPr>
              <w:tabs>
                <w:tab w:val="left" w:pos="33"/>
                <w:tab w:val="left" w:pos="175"/>
              </w:tabs>
              <w:spacing w:after="0" w:line="240" w:lineRule="auto"/>
              <w:ind w:left="33" w:hanging="10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Enoncer la loi d’Ohm  à la borne d’un générateur et à la borne d’un récepteur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33"/>
                <w:tab w:val="left" w:pos="175"/>
              </w:tabs>
              <w:spacing w:after="0" w:line="240" w:lineRule="auto"/>
              <w:ind w:left="33" w:hanging="10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Enoncer la loi de Pouillet dans un circuit électrique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Lire le graph (U-I) au borne de générateur et de récepteur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Retrouver la valeur de la résistance interne et la force électromotrice d’un générateur graphiquement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Retrouver la valeur de la résistance interne et la force électromotrice d’un générateur graphiquement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Appliquer la loi d’ohm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Pratiquer les lois de groupement</w:t>
            </w:r>
            <w:r w:rsidR="0036564F" w:rsidRPr="004637CD">
              <w:rPr>
                <w:rFonts w:ascii="Times New Roman" w:hAnsi="Times New Roman" w:cs="Times New Roman"/>
                <w:lang w:val="fr-FR"/>
              </w:rPr>
              <w:t xml:space="preserve"> ; </w:t>
            </w:r>
            <w:r w:rsidRPr="004637CD">
              <w:rPr>
                <w:rFonts w:ascii="Times New Roman" w:hAnsi="Times New Roman" w:cs="Times New Roman"/>
                <w:lang w:val="fr-FR"/>
              </w:rPr>
              <w:t xml:space="preserve"> la loi de Pouillet </w:t>
            </w:r>
          </w:p>
        </w:tc>
      </w:tr>
    </w:tbl>
    <w:p w:rsidR="00DA0002" w:rsidRDefault="00DA0002" w:rsidP="00DA0002">
      <w:pPr>
        <w:bidi/>
        <w:spacing w:after="0"/>
        <w:jc w:val="right"/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</w:pPr>
    </w:p>
    <w:p w:rsidR="00DA0002" w:rsidRDefault="00DA0002" w:rsidP="00DA0002">
      <w:pPr>
        <w:bidi/>
        <w:spacing w:after="0"/>
        <w:jc w:val="right"/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</w:pPr>
    </w:p>
    <w:p w:rsidR="00DA0002" w:rsidRPr="00DA0002" w:rsidRDefault="00DA0002" w:rsidP="00DA0002">
      <w:pPr>
        <w:bidi/>
        <w:spacing w:after="0"/>
        <w:jc w:val="right"/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</w:pPr>
    </w:p>
    <w:p w:rsidR="00DA0002" w:rsidRPr="008F3B25" w:rsidRDefault="003C2BCE" w:rsidP="00E44391">
      <w:pPr>
        <w:bidi/>
        <w:spacing w:after="0"/>
        <w:jc w:val="center"/>
        <w:rPr>
          <w:rFonts w:asciiTheme="minorBidi" w:hAnsiTheme="minorBidi"/>
          <w:b/>
          <w:bCs/>
          <w:sz w:val="28"/>
          <w:szCs w:val="28"/>
          <w:lang w:val="fr-FR" w:bidi="ar-LB"/>
        </w:rPr>
      </w:pPr>
      <w:r w:rsidRPr="008F3B25">
        <w:rPr>
          <w:rFonts w:asciiTheme="minorBidi" w:hAnsiTheme="minorBidi"/>
          <w:b/>
          <w:bCs/>
          <w:sz w:val="28"/>
          <w:szCs w:val="28"/>
          <w:lang w:val="fr-FR" w:bidi="ar-LB"/>
        </w:rPr>
        <w:t>Chimie-BT1 Industrielle</w:t>
      </w:r>
      <w:r w:rsidR="005411B4">
        <w:rPr>
          <w:rFonts w:asciiTheme="minorBidi" w:hAnsiTheme="minorBidi"/>
          <w:b/>
          <w:bCs/>
          <w:sz w:val="28"/>
          <w:szCs w:val="28"/>
          <w:lang w:val="fr-FR" w:bidi="ar-LB"/>
        </w:rPr>
        <w:t xml:space="preserve"> (30→20periodes)</w:t>
      </w:r>
    </w:p>
    <w:p w:rsidR="00734218" w:rsidRDefault="00734218" w:rsidP="00734218">
      <w:pPr>
        <w:bidi/>
        <w:spacing w:after="0"/>
        <w:ind w:left="7200" w:firstLine="720"/>
        <w:jc w:val="right"/>
        <w:rPr>
          <w:rFonts w:asciiTheme="minorBidi" w:hAnsiTheme="minorBidi"/>
          <w:b/>
          <w:bCs/>
          <w:sz w:val="32"/>
          <w:szCs w:val="32"/>
          <w:lang w:val="fr-FR" w:bidi="ar-LB"/>
        </w:rPr>
      </w:pPr>
      <w:r w:rsidRPr="00113C89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Chapitre. 1 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                    Etats de la matière.</w:t>
      </w:r>
    </w:p>
    <w:tbl>
      <w:tblPr>
        <w:tblStyle w:val="TableGrid"/>
        <w:tblW w:w="15745" w:type="dxa"/>
        <w:jc w:val="center"/>
        <w:tblLook w:val="04A0"/>
      </w:tblPr>
      <w:tblGrid>
        <w:gridCol w:w="5035"/>
        <w:gridCol w:w="7200"/>
        <w:gridCol w:w="3510"/>
      </w:tblGrid>
      <w:tr w:rsidR="00734218" w:rsidRPr="00143C1D" w:rsidTr="00E44391">
        <w:trPr>
          <w:trHeight w:val="211"/>
          <w:jc w:val="center"/>
        </w:trPr>
        <w:tc>
          <w:tcPr>
            <w:tcW w:w="5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218" w:rsidRPr="00143C1D" w:rsidRDefault="00734218" w:rsidP="00CC3B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218" w:rsidRPr="00143C1D" w:rsidRDefault="00734218" w:rsidP="00CC3B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218" w:rsidRPr="00143C1D" w:rsidRDefault="00734218" w:rsidP="00CC3B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Savoir - être</w:t>
            </w:r>
          </w:p>
        </w:tc>
      </w:tr>
      <w:tr w:rsidR="00734218" w:rsidRPr="00F21DBD" w:rsidTr="008F3B25">
        <w:trPr>
          <w:trHeight w:val="1899"/>
          <w:jc w:val="center"/>
        </w:trPr>
        <w:tc>
          <w:tcPr>
            <w:tcW w:w="5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4218" w:rsidRPr="004E4C21" w:rsidRDefault="00734218" w:rsidP="00734218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matière.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Connaitre les trois états de la matière.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des objets solides, liquides et gaz.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La matière est pesante.</w:t>
            </w:r>
          </w:p>
          <w:p w:rsidR="00734218" w:rsidRPr="004E4C21" w:rsidRDefault="00734218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734218" w:rsidRPr="004E4C21" w:rsidRDefault="00734218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4218" w:rsidRPr="004E4C21" w:rsidRDefault="00734218" w:rsidP="00734218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la structure de la matière.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Classification de la matière : </w:t>
            </w:r>
          </w:p>
          <w:p w:rsidR="00734218" w:rsidRPr="004E4C21" w:rsidRDefault="00734218" w:rsidP="00CC3B05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● Corps purs simples </w:t>
            </w:r>
          </w:p>
          <w:p w:rsidR="00734218" w:rsidRPr="004E4C21" w:rsidRDefault="00734218" w:rsidP="00CC3B05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Mélanges.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Corps purs simples :</w:t>
            </w:r>
          </w:p>
          <w:p w:rsidR="00734218" w:rsidRPr="004E4C21" w:rsidRDefault="00734218" w:rsidP="00CC3B05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Corps composés.</w:t>
            </w:r>
          </w:p>
          <w:p w:rsidR="00734218" w:rsidRPr="004E4C21" w:rsidRDefault="00734218" w:rsidP="00CC3B05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Corps simples.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Comparer des densités (masse volumique) des solides, des liquides et des gaz.</w:t>
            </w:r>
          </w:p>
          <w:p w:rsidR="00734218" w:rsidRPr="004E4C21" w:rsidRDefault="00734218" w:rsidP="00CC3B05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4218" w:rsidRPr="004E4C21" w:rsidRDefault="00734218" w:rsidP="00734218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L’huile flotte à la surface de l’eau.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Le mercure coule au fond.</w:t>
            </w:r>
          </w:p>
          <w:p w:rsidR="00734218" w:rsidRPr="004E4C21" w:rsidRDefault="00734218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:rsidR="00734218" w:rsidRPr="00734218" w:rsidRDefault="00734218" w:rsidP="003C2BC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113C89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Chapitre 2- 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Structure de l’atome                                </w:t>
      </w:r>
    </w:p>
    <w:tbl>
      <w:tblPr>
        <w:tblStyle w:val="TableGrid"/>
        <w:tblpPr w:leftFromText="180" w:rightFromText="180" w:vertAnchor="text" w:horzAnchor="margin" w:tblpXSpec="center" w:tblpY="123"/>
        <w:tblW w:w="15745" w:type="dxa"/>
        <w:tblLook w:val="04A0"/>
      </w:tblPr>
      <w:tblGrid>
        <w:gridCol w:w="5575"/>
        <w:gridCol w:w="7200"/>
        <w:gridCol w:w="172"/>
        <w:gridCol w:w="2798"/>
      </w:tblGrid>
      <w:tr w:rsidR="00734218" w:rsidTr="00E44391">
        <w:trPr>
          <w:trHeight w:val="266"/>
        </w:trPr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218" w:rsidRDefault="00734218" w:rsidP="00CC3B05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Savoir</w:t>
            </w:r>
          </w:p>
        </w:tc>
        <w:tc>
          <w:tcPr>
            <w:tcW w:w="73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218" w:rsidRDefault="00734218" w:rsidP="00CC3B05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Savoir faire</w:t>
            </w:r>
          </w:p>
        </w:tc>
        <w:tc>
          <w:tcPr>
            <w:tcW w:w="2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218" w:rsidRDefault="00734218" w:rsidP="00CC3B05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Savoir -</w:t>
            </w:r>
            <w:r w:rsidRPr="00113C89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être</w:t>
            </w:r>
          </w:p>
        </w:tc>
      </w:tr>
      <w:tr w:rsidR="00734218" w:rsidRPr="00F21DBD" w:rsidTr="008F3B25">
        <w:trPr>
          <w:trHeight w:val="2588"/>
        </w:trPr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lastRenderedPageBreak/>
              <w:t>Définir  d’un élément chimique.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les éléments du tableau périodique.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Connaitre la neutralité d’un atome.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les termes suivants : numéro atomique(Z), nombre de masse (A), masse atomique et isotopes.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Calculer le nombre des neutrons.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Représenter les 20 premiers éléments du tableau périodique par leurs symboles électroniques (représentation de Lewis).</w:t>
            </w:r>
          </w:p>
          <w:p w:rsidR="00734218" w:rsidRPr="00113C89" w:rsidRDefault="00734218" w:rsidP="0073421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mole (Utiliser la mole comme unité de la quantité de matière).</w:t>
            </w:r>
          </w:p>
        </w:tc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le développement historique du modèle atomique (Grec, Dalton, Rutherford et Bohr).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le modèle atomique de Rutherford et les évidences qui le justifient.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90" w:hanging="4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les deux parties d’un atome.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les particules de chaque partie d’un atome.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la charge de chaque partie d’un atome.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la masse de chaque particule d’un atome.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la répartition des électrons autour du noyau dans les niveaux d’énergie.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Représenter un atome en utilisant Z et A.</w:t>
            </w:r>
          </w:p>
          <w:p w:rsidR="00734218" w:rsidRPr="00113C89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Ecrire les configurations électroniques des 20 premiers éléments du tableau périodique. </w:t>
            </w:r>
          </w:p>
        </w:tc>
        <w:tc>
          <w:tcPr>
            <w:tcW w:w="29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Demander aux élèves de faire une recherche sur le développement historique du modèle atomique.</w:t>
            </w:r>
          </w:p>
          <w:p w:rsidR="00734218" w:rsidRPr="004E4C21" w:rsidRDefault="00734218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734218" w:rsidRPr="00E44391" w:rsidRDefault="00734218" w:rsidP="00E44391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Voir une vidéo sur le développement historique.</w:t>
            </w:r>
          </w:p>
        </w:tc>
      </w:tr>
    </w:tbl>
    <w:p w:rsidR="00DA0002" w:rsidRPr="00734218" w:rsidRDefault="00734218" w:rsidP="00734218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113C89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Chapitre 3-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 Tableau périodique.                                </w:t>
      </w:r>
    </w:p>
    <w:tbl>
      <w:tblPr>
        <w:tblStyle w:val="TableGrid"/>
        <w:tblpPr w:leftFromText="180" w:rightFromText="180" w:vertAnchor="text" w:horzAnchor="margin" w:tblpXSpec="center" w:tblpY="123"/>
        <w:tblW w:w="15925" w:type="dxa"/>
        <w:tblLook w:val="04A0"/>
      </w:tblPr>
      <w:tblGrid>
        <w:gridCol w:w="3775"/>
        <w:gridCol w:w="9810"/>
        <w:gridCol w:w="2340"/>
      </w:tblGrid>
      <w:tr w:rsidR="00E44391" w:rsidRPr="00734218" w:rsidTr="008F3B25">
        <w:tc>
          <w:tcPr>
            <w:tcW w:w="3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218" w:rsidRPr="005F6ADB" w:rsidRDefault="00734218" w:rsidP="00CC3B05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5F6A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9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218" w:rsidRPr="005F6ADB" w:rsidRDefault="00734218" w:rsidP="00CC3B05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5F6A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218" w:rsidRPr="005F6ADB" w:rsidRDefault="00734218" w:rsidP="00CC3B05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5F6A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- être</w:t>
            </w:r>
          </w:p>
        </w:tc>
      </w:tr>
      <w:tr w:rsidR="00E44391" w:rsidRPr="00F21DBD" w:rsidTr="008F3B25">
        <w:trPr>
          <w:trHeight w:val="2312"/>
        </w:trPr>
        <w:tc>
          <w:tcPr>
            <w:tcW w:w="3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ind w:left="270" w:hanging="22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Noms des éléments du tableau périodique.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ind w:left="270" w:hanging="22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Lire le tableau périodique.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ind w:left="270" w:hanging="22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Connaître que (Z)  le numéro atomique d'un atome.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1620"/>
              </w:tabs>
              <w:ind w:left="270" w:hanging="22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les niveaux et les sous-niveaux d'énergie (</w:t>
            </w:r>
            <w:proofErr w:type="spellStart"/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</w:t>
            </w:r>
            <w:proofErr w:type="gramStart"/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,p,d,f</w:t>
            </w:r>
            <w:proofErr w:type="spellEnd"/>
            <w:proofErr w:type="gramEnd"/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).</w:t>
            </w:r>
          </w:p>
          <w:p w:rsidR="00734218" w:rsidRPr="004E4C21" w:rsidRDefault="00734218" w:rsidP="00F77FB7">
            <w:pPr>
              <w:pStyle w:val="ListParagraph"/>
              <w:numPr>
                <w:ilvl w:val="0"/>
                <w:numId w:val="41"/>
              </w:numPr>
              <w:tabs>
                <w:tab w:val="left" w:pos="1620"/>
              </w:tabs>
              <w:ind w:left="270" w:hanging="22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Définir les isotopes 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270"/>
              </w:tabs>
              <w:ind w:left="270" w:hanging="22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le groupe (colonne).</w:t>
            </w:r>
          </w:p>
          <w:p w:rsidR="00734218" w:rsidRDefault="00734218" w:rsidP="00E44391">
            <w:pPr>
              <w:pStyle w:val="ListParagraph"/>
              <w:numPr>
                <w:ilvl w:val="0"/>
                <w:numId w:val="41"/>
              </w:numPr>
              <w:ind w:left="270" w:hanging="22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période (Ligne).</w:t>
            </w:r>
          </w:p>
          <w:p w:rsidR="00E44391" w:rsidRPr="00E44391" w:rsidRDefault="00E44391" w:rsidP="00E44391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9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90" w:hanging="4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Représenter les symboles de l'élément.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90"/>
              </w:tabs>
              <w:ind w:left="270" w:hanging="22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le tableau périodique des éléments chimiques.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Expliquer comment les électrons sont repartis  sur les différents niveaux d'énergie et sous niveaux.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Etudier le tableau de classification de Mendeleïev. </w:t>
            </w:r>
            <w:r w:rsidR="008F3B2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(</w:t>
            </w: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Famille dans le tableau périodique)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Distinguer entre les périodes et les groupes. 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Différencier entre valence et électrons de valence.</w:t>
            </w:r>
          </w:p>
          <w:p w:rsidR="00734218" w:rsidRPr="004E4C21" w:rsidRDefault="00734218" w:rsidP="00F77FB7">
            <w:pPr>
              <w:pStyle w:val="ListParagraph"/>
              <w:numPr>
                <w:ilvl w:val="0"/>
                <w:numId w:val="41"/>
              </w:numPr>
              <w:tabs>
                <w:tab w:val="left" w:pos="1620"/>
              </w:tabs>
              <w:ind w:left="270" w:hanging="22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Dégager la relation entre le nombre d'électrons de valence et la tendance d'un corps à gagn</w:t>
            </w:r>
            <w:r w:rsidR="008F3B2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er ou</w:t>
            </w: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perdre des électrons.</w:t>
            </w:r>
          </w:p>
          <w:p w:rsidR="00734218" w:rsidRPr="004E4C21" w:rsidRDefault="00734218" w:rsidP="00F77FB7">
            <w:pPr>
              <w:pStyle w:val="ListParagraph"/>
              <w:numPr>
                <w:ilvl w:val="0"/>
                <w:numId w:val="41"/>
              </w:numPr>
              <w:tabs>
                <w:tab w:val="left" w:pos="1620"/>
              </w:tabs>
              <w:ind w:left="270" w:hanging="22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Préciser que les métaux sont donneurs d'électrons et les non métaux sont des accepteurs d'électrons. </w:t>
            </w:r>
          </w:p>
          <w:p w:rsidR="00734218" w:rsidRPr="003C2BCE" w:rsidRDefault="00734218" w:rsidP="003C2BCE">
            <w:pPr>
              <w:pStyle w:val="ListParagraph"/>
              <w:numPr>
                <w:ilvl w:val="0"/>
                <w:numId w:val="41"/>
              </w:numPr>
              <w:tabs>
                <w:tab w:val="left" w:pos="90"/>
              </w:tabs>
              <w:ind w:left="270" w:hanging="22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Utiliser le tableau périodique pour classer les éléments en métaux, non métaux ou métalloïdes.</w:t>
            </w: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4218" w:rsidRPr="00113C89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042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13C8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Demander aux élèves de représenter le tableau de Mendeleïev.</w:t>
            </w:r>
          </w:p>
          <w:p w:rsidR="00734218" w:rsidRPr="00113C89" w:rsidRDefault="00734218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734218" w:rsidRPr="00E44391" w:rsidRDefault="00734218" w:rsidP="00E44391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13C8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Faire une liste des métaux et autre des non métaux</w:t>
            </w:r>
            <w:r w:rsidRPr="00391B32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</w:p>
          <w:p w:rsidR="00734218" w:rsidRPr="00F56312" w:rsidRDefault="00734218" w:rsidP="00CC3B05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</w:tbl>
    <w:p w:rsidR="00113800" w:rsidRDefault="00113800" w:rsidP="003C2BC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113800" w:rsidRDefault="00113800" w:rsidP="003C2BC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113800" w:rsidRDefault="00113800" w:rsidP="003C2BC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113800" w:rsidRDefault="00113800" w:rsidP="003C2BC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113800" w:rsidRDefault="00113800" w:rsidP="003C2BC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113800" w:rsidRDefault="00113800" w:rsidP="003C2BC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113800" w:rsidRDefault="00113800" w:rsidP="003C2BC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734218" w:rsidRPr="00734218" w:rsidRDefault="00734218" w:rsidP="003C2BC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Chapitre</w:t>
      </w:r>
      <w:r w:rsidRPr="00113C89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.4 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               La molécule.</w:t>
      </w:r>
    </w:p>
    <w:tbl>
      <w:tblPr>
        <w:tblStyle w:val="TableGrid"/>
        <w:tblpPr w:leftFromText="180" w:rightFromText="180" w:vertAnchor="text" w:horzAnchor="margin" w:tblpXSpec="center" w:tblpY="123"/>
        <w:tblW w:w="15958" w:type="dxa"/>
        <w:tblLook w:val="04A0"/>
      </w:tblPr>
      <w:tblGrid>
        <w:gridCol w:w="5845"/>
        <w:gridCol w:w="6280"/>
        <w:gridCol w:w="3833"/>
      </w:tblGrid>
      <w:tr w:rsidR="00734218" w:rsidRPr="00FE28FC" w:rsidTr="00E44391">
        <w:tc>
          <w:tcPr>
            <w:tcW w:w="5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218" w:rsidRPr="00FE28FC" w:rsidRDefault="00734218" w:rsidP="00CC3B05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6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218" w:rsidRPr="00FE28FC" w:rsidRDefault="00734218" w:rsidP="00CC3B05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218" w:rsidRPr="00FE28FC" w:rsidRDefault="00734218" w:rsidP="00CC3B05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- être</w:t>
            </w:r>
          </w:p>
        </w:tc>
      </w:tr>
      <w:tr w:rsidR="00734218" w:rsidRPr="00F21DBD" w:rsidTr="00E44391">
        <w:trPr>
          <w:trHeight w:val="2147"/>
        </w:trPr>
        <w:tc>
          <w:tcPr>
            <w:tcW w:w="5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une molécule.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Enoncer la règle de l’octet.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liaison chimique en fonction de la distribution des électrons dans un atome.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liaison ionique.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mole.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Calcul de la masse molaire d’une molécule.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Constante d’Avogadro </w:t>
            </w:r>
          </w:p>
          <w:p w:rsidR="00734218" w:rsidRPr="004E4C21" w:rsidRDefault="00734218" w:rsidP="00CC3B05">
            <w:pPr>
              <w:pStyle w:val="ListParagraph"/>
              <w:tabs>
                <w:tab w:val="left" w:pos="360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</w:t>
            </w:r>
            <w:r w:rsidRPr="004E4C21">
              <w:rPr>
                <w:rFonts w:asciiTheme="majorBidi" w:hAnsiTheme="majorBidi" w:cstheme="majorBidi"/>
                <w:sz w:val="20"/>
                <w:szCs w:val="20"/>
                <w:vertAlign w:val="subscript"/>
                <w:lang w:val="fr-FR"/>
              </w:rPr>
              <w:t>A</w:t>
            </w: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= 6 × 10</w:t>
            </w:r>
            <w:r w:rsidRPr="004E4C21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>23</w:t>
            </w:r>
          </w:p>
        </w:tc>
        <w:tc>
          <w:tcPr>
            <w:tcW w:w="6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les électrons de valence.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la liaison covalente.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Distinguer entre les liaisons covalentes simples, doubles et triples.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la formation d’une liaison ionique à partir d’atomes différents.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Représentation de la structure de Lewis des molécules en utilisant la règle de l’octet.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Mole de molécules.</w:t>
            </w: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Substances covalentes et d’autres ioniques et relier cet usage à la nature de la liaison.</w:t>
            </w:r>
          </w:p>
          <w:p w:rsidR="00734218" w:rsidRPr="004E4C21" w:rsidRDefault="00734218" w:rsidP="00CC3B0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734218" w:rsidRPr="00E44391" w:rsidRDefault="00734218" w:rsidP="00E44391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Utiliser des modèles pour représenter les d</w:t>
            </w:r>
            <w:r w:rsidR="00E4439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ifférentes formes des molécules</w:t>
            </w:r>
          </w:p>
        </w:tc>
      </w:tr>
    </w:tbl>
    <w:p w:rsidR="00734218" w:rsidRDefault="00734218">
      <w:pPr>
        <w:rPr>
          <w:rFonts w:asciiTheme="minorBidi" w:hAnsiTheme="minorBidi"/>
          <w:b/>
          <w:bCs/>
          <w:sz w:val="32"/>
          <w:szCs w:val="32"/>
          <w:rtl/>
          <w:lang w:val="fr-FR" w:bidi="ar-LB"/>
        </w:rPr>
      </w:pPr>
    </w:p>
    <w:p w:rsidR="00E44391" w:rsidRDefault="00E44391">
      <w:pPr>
        <w:rPr>
          <w:rFonts w:asciiTheme="minorBidi" w:hAnsiTheme="minorBidi"/>
          <w:b/>
          <w:bCs/>
          <w:sz w:val="32"/>
          <w:szCs w:val="32"/>
          <w:rtl/>
          <w:lang w:val="fr-FR" w:bidi="ar-LB"/>
        </w:rPr>
      </w:pPr>
      <w:r>
        <w:rPr>
          <w:rFonts w:asciiTheme="minorBidi" w:hAnsiTheme="minorBidi"/>
          <w:b/>
          <w:bCs/>
          <w:sz w:val="32"/>
          <w:szCs w:val="32"/>
          <w:rtl/>
          <w:lang w:val="fr-FR" w:bidi="ar-LB"/>
        </w:rPr>
        <w:br w:type="page"/>
      </w:r>
    </w:p>
    <w:p w:rsidR="000845EC" w:rsidRPr="00893BBE" w:rsidRDefault="000845EC" w:rsidP="00DA0002">
      <w:pPr>
        <w:bidi/>
        <w:spacing w:after="0"/>
        <w:jc w:val="right"/>
        <w:rPr>
          <w:rFonts w:asciiTheme="minorBidi" w:hAnsiTheme="minorBidi"/>
          <w:b/>
          <w:bCs/>
          <w:sz w:val="32"/>
          <w:szCs w:val="32"/>
          <w:lang w:val="fr-FR" w:bidi="ar-LB"/>
        </w:rPr>
      </w:pPr>
    </w:p>
    <w:p w:rsidR="00082609" w:rsidRPr="000845EC" w:rsidRDefault="00082609" w:rsidP="000845EC">
      <w:pPr>
        <w:bidi/>
        <w:spacing w:after="0"/>
        <w:jc w:val="center"/>
        <w:rPr>
          <w:rFonts w:asciiTheme="minorBidi" w:hAnsiTheme="minorBidi"/>
          <w:b/>
          <w:bCs/>
          <w:sz w:val="32"/>
          <w:szCs w:val="32"/>
          <w:rtl/>
          <w:lang w:bidi="ar-LB"/>
        </w:rPr>
      </w:pPr>
      <w:r w:rsidRPr="000845EC">
        <w:rPr>
          <w:rFonts w:asciiTheme="minorBidi" w:hAnsiTheme="minorBidi"/>
          <w:b/>
          <w:bCs/>
          <w:sz w:val="32"/>
          <w:szCs w:val="32"/>
          <w:rtl/>
          <w:lang w:bidi="ar-LB"/>
        </w:rPr>
        <w:t xml:space="preserve">البكالوريا الفنية -السنة الثانية - </w:t>
      </w:r>
    </w:p>
    <w:p w:rsidR="00082609" w:rsidRPr="0094180E" w:rsidRDefault="00082609" w:rsidP="00082609">
      <w:pPr>
        <w:bidi/>
        <w:spacing w:after="0"/>
        <w:jc w:val="center"/>
        <w:rPr>
          <w:b/>
          <w:bCs/>
          <w:sz w:val="28"/>
          <w:szCs w:val="28"/>
          <w:rtl/>
          <w:lang w:bidi="ar-LB"/>
        </w:rPr>
      </w:pPr>
      <w:r>
        <w:rPr>
          <w:rFonts w:hint="cs"/>
          <w:b/>
          <w:bCs/>
          <w:sz w:val="28"/>
          <w:szCs w:val="28"/>
          <w:rtl/>
          <w:lang w:bidi="ar-LB"/>
        </w:rPr>
        <w:t xml:space="preserve">جميع </w:t>
      </w:r>
      <w:r w:rsidRPr="0094180E">
        <w:rPr>
          <w:rFonts w:hint="cs"/>
          <w:b/>
          <w:bCs/>
          <w:sz w:val="28"/>
          <w:szCs w:val="28"/>
          <w:rtl/>
          <w:lang w:bidi="ar-LB"/>
        </w:rPr>
        <w:t xml:space="preserve">الاختصاصات الصناعية ( </w:t>
      </w:r>
      <w:r w:rsidRPr="009F4606">
        <w:rPr>
          <w:rFonts w:hint="cs"/>
          <w:b/>
          <w:bCs/>
          <w:sz w:val="24"/>
          <w:szCs w:val="24"/>
          <w:rtl/>
          <w:lang w:bidi="ar-LB"/>
        </w:rPr>
        <w:t xml:space="preserve">الالكتروتكنيك </w:t>
      </w:r>
      <w:r w:rsidRPr="009F4606">
        <w:rPr>
          <w:b/>
          <w:bCs/>
          <w:sz w:val="24"/>
          <w:szCs w:val="24"/>
          <w:rtl/>
          <w:lang w:bidi="ar-LB"/>
        </w:rPr>
        <w:t>–</w:t>
      </w:r>
      <w:r w:rsidRPr="009F4606">
        <w:rPr>
          <w:rFonts w:hint="cs"/>
          <w:b/>
          <w:bCs/>
          <w:sz w:val="24"/>
          <w:szCs w:val="24"/>
          <w:rtl/>
          <w:lang w:bidi="ar-LB"/>
        </w:rPr>
        <w:t xml:space="preserve"> الكترونيك- كهرباء- م.سيارات- م. صناعي- رسم معماري- بناء و أشغال عامة </w:t>
      </w:r>
      <w:r w:rsidRPr="009F4606">
        <w:rPr>
          <w:b/>
          <w:bCs/>
          <w:sz w:val="24"/>
          <w:szCs w:val="24"/>
          <w:rtl/>
          <w:lang w:bidi="ar-LB"/>
        </w:rPr>
        <w:t>–</w:t>
      </w:r>
      <w:r w:rsidRPr="009F4606">
        <w:rPr>
          <w:rFonts w:hint="cs"/>
          <w:b/>
          <w:bCs/>
          <w:sz w:val="24"/>
          <w:szCs w:val="24"/>
          <w:rtl/>
          <w:lang w:bidi="ar-LB"/>
        </w:rPr>
        <w:t xml:space="preserve"> مساحة- تكييف و تبريد</w:t>
      </w:r>
      <w:r>
        <w:rPr>
          <w:rFonts w:hint="cs"/>
          <w:b/>
          <w:bCs/>
          <w:sz w:val="28"/>
          <w:szCs w:val="28"/>
          <w:rtl/>
          <w:lang w:bidi="ar-LB"/>
        </w:rPr>
        <w:t>.........</w:t>
      </w:r>
      <w:r w:rsidRPr="0094180E">
        <w:rPr>
          <w:rFonts w:hint="cs"/>
          <w:b/>
          <w:bCs/>
          <w:sz w:val="28"/>
          <w:szCs w:val="28"/>
          <w:rtl/>
          <w:lang w:bidi="ar-LB"/>
        </w:rPr>
        <w:t>)</w:t>
      </w:r>
    </w:p>
    <w:p w:rsidR="00082609" w:rsidRPr="00147300" w:rsidRDefault="00082609" w:rsidP="00082609">
      <w:pPr>
        <w:spacing w:after="0" w:line="240" w:lineRule="auto"/>
        <w:jc w:val="center"/>
        <w:rPr>
          <w:rFonts w:asciiTheme="minorBidi" w:eastAsia="Calibri" w:hAnsiTheme="minorBidi"/>
          <w:b/>
          <w:bCs/>
          <w:sz w:val="28"/>
          <w:szCs w:val="28"/>
          <w:lang w:val="fr-FR"/>
        </w:rPr>
      </w:pPr>
      <w:r w:rsidRPr="00F4681F">
        <w:rPr>
          <w:rFonts w:asciiTheme="minorBidi" w:eastAsia="Calibri" w:hAnsiTheme="minorBidi"/>
          <w:b/>
          <w:bCs/>
          <w:sz w:val="28"/>
          <w:szCs w:val="28"/>
          <w:lang w:val="fr-FR"/>
        </w:rPr>
        <w:t>BT-2-</w:t>
      </w:r>
      <w:r w:rsidRPr="00147300">
        <w:rPr>
          <w:rFonts w:asciiTheme="minorBidi" w:eastAsia="Calibri" w:hAnsiTheme="minorBidi"/>
          <w:b/>
          <w:bCs/>
          <w:sz w:val="28"/>
          <w:szCs w:val="28"/>
          <w:lang w:val="fr-FR"/>
        </w:rPr>
        <w:t xml:space="preserve">Physique- </w:t>
      </w:r>
      <w:r w:rsidR="007A66F4">
        <w:rPr>
          <w:rFonts w:asciiTheme="minorBidi" w:eastAsia="Calibri" w:hAnsiTheme="minorBidi"/>
          <w:b/>
          <w:bCs/>
          <w:sz w:val="28"/>
          <w:szCs w:val="28"/>
          <w:lang w:val="fr-FR"/>
        </w:rPr>
        <w:t>(90</w:t>
      </w:r>
      <w:r w:rsidR="005411B4">
        <w:rPr>
          <w:rFonts w:asciiTheme="minorBidi" w:eastAsia="Calibri" w:hAnsiTheme="minorBidi"/>
          <w:b/>
          <w:bCs/>
          <w:sz w:val="28"/>
          <w:szCs w:val="28"/>
          <w:lang w:val="fr-FR"/>
        </w:rPr>
        <w:t xml:space="preserve"> →60</w:t>
      </w:r>
      <w:r w:rsidR="007A66F4">
        <w:rPr>
          <w:rFonts w:asciiTheme="minorBidi" w:eastAsia="Calibri" w:hAnsiTheme="minorBidi"/>
          <w:b/>
          <w:bCs/>
          <w:sz w:val="28"/>
          <w:szCs w:val="28"/>
          <w:lang w:val="fr-FR"/>
        </w:rPr>
        <w:t xml:space="preserve"> périodes)  </w:t>
      </w:r>
    </w:p>
    <w:p w:rsidR="00082609" w:rsidRPr="00147300" w:rsidRDefault="00082609" w:rsidP="00082609">
      <w:pPr>
        <w:spacing w:after="0" w:line="240" w:lineRule="auto"/>
        <w:jc w:val="center"/>
        <w:rPr>
          <w:rFonts w:asciiTheme="minorBidi" w:eastAsia="Calibri" w:hAnsiTheme="minorBidi"/>
          <w:b/>
          <w:bCs/>
          <w:sz w:val="28"/>
          <w:szCs w:val="28"/>
          <w:lang w:val="fr-FR"/>
        </w:rPr>
      </w:pPr>
    </w:p>
    <w:p w:rsidR="00082609" w:rsidRPr="00147300" w:rsidRDefault="00082609" w:rsidP="00082609">
      <w:pPr>
        <w:spacing w:after="0" w:line="240" w:lineRule="auto"/>
        <w:jc w:val="center"/>
        <w:rPr>
          <w:rFonts w:asciiTheme="minorBidi" w:eastAsia="Calibri" w:hAnsiTheme="minorBidi"/>
          <w:b/>
          <w:sz w:val="28"/>
          <w:szCs w:val="28"/>
          <w:u w:val="single"/>
          <w:lang w:val="fr-FR"/>
        </w:rPr>
      </w:pPr>
      <w:r w:rsidRPr="00F01010">
        <w:rPr>
          <w:rFonts w:asciiTheme="minorBidi" w:eastAsia="Calibri" w:hAnsiTheme="minorBidi"/>
          <w:b/>
          <w:sz w:val="28"/>
          <w:szCs w:val="28"/>
          <w:u w:val="single"/>
          <w:lang w:val="fr-FR"/>
        </w:rPr>
        <w:t>part-1-</w:t>
      </w:r>
      <w:r w:rsidRPr="00147300">
        <w:rPr>
          <w:rFonts w:asciiTheme="minorBidi" w:eastAsia="Calibri" w:hAnsiTheme="minorBidi"/>
          <w:b/>
          <w:sz w:val="28"/>
          <w:szCs w:val="28"/>
          <w:u w:val="single"/>
          <w:lang w:val="fr-FR"/>
        </w:rPr>
        <w:t>Mécanique</w:t>
      </w:r>
    </w:p>
    <w:p w:rsidR="00082609" w:rsidRPr="00C51F12" w:rsidRDefault="00082609" w:rsidP="00082609">
      <w:pPr>
        <w:spacing w:after="0"/>
        <w:jc w:val="center"/>
        <w:rPr>
          <w:rFonts w:asciiTheme="majorBidi" w:eastAsia="Calibri" w:hAnsiTheme="majorBidi" w:cstheme="majorBidi"/>
          <w:b/>
          <w:bCs/>
          <w:sz w:val="24"/>
          <w:szCs w:val="24"/>
          <w:lang w:val="fr-FR"/>
        </w:rPr>
      </w:pPr>
      <w:r w:rsidRPr="00C51F12">
        <w:rPr>
          <w:rFonts w:asciiTheme="majorBidi" w:eastAsia="Calibri" w:hAnsiTheme="majorBidi" w:cstheme="majorBidi"/>
          <w:b/>
          <w:bCs/>
          <w:sz w:val="24"/>
          <w:szCs w:val="24"/>
          <w:lang w:val="fr-FR"/>
        </w:rPr>
        <w:t>Cinématique de mouvement plan</w:t>
      </w:r>
    </w:p>
    <w:tbl>
      <w:tblPr>
        <w:tblW w:w="15309" w:type="dxa"/>
        <w:tblInd w:w="108" w:type="dxa"/>
        <w:tblCellMar>
          <w:left w:w="10" w:type="dxa"/>
          <w:right w:w="10" w:type="dxa"/>
        </w:tblCellMar>
        <w:tblLook w:val="0000"/>
      </w:tblPr>
      <w:tblGrid>
        <w:gridCol w:w="3055"/>
        <w:gridCol w:w="2826"/>
        <w:gridCol w:w="9428"/>
      </w:tblGrid>
      <w:tr w:rsidR="00082609" w:rsidTr="00BA2946">
        <w:trPr>
          <w:trHeight w:val="1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BA011A" w:rsidRDefault="00082609" w:rsidP="00CD5D55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</w:pPr>
            <w:r w:rsidRPr="00BA011A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  <w:t>savoir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BA011A" w:rsidRDefault="00082609" w:rsidP="00CD5D55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</w:pPr>
            <w:r w:rsidRPr="00BA011A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  <w:t>Savoir faire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BA011A" w:rsidRDefault="00082609" w:rsidP="00CD5D55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</w:pPr>
            <w:r w:rsidRPr="00BA011A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  <w:t xml:space="preserve">Savoir </w:t>
            </w:r>
            <w:proofErr w:type="spellStart"/>
            <w:r w:rsidRPr="00BA011A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  <w:t>être</w:t>
            </w:r>
            <w:proofErr w:type="spellEnd"/>
          </w:p>
        </w:tc>
      </w:tr>
      <w:tr w:rsidR="00082609" w:rsidRPr="00F21DBD" w:rsidTr="00BA2946">
        <w:trPr>
          <w:trHeight w:val="1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B26A2C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 xml:space="preserve">Connaitre:  </w:t>
            </w:r>
          </w:p>
          <w:p w:rsidR="00082609" w:rsidRPr="00B26A2C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 xml:space="preserve"> la relativité du mouvement</w:t>
            </w:r>
          </w:p>
          <w:p w:rsidR="00082609" w:rsidRPr="00B26A2C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 xml:space="preserve">  référentiel</w:t>
            </w:r>
          </w:p>
          <w:p w:rsidR="00082609" w:rsidRPr="00B26A2C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Le repérage dans l’espace</w:t>
            </w:r>
          </w:p>
          <w:p w:rsidR="00082609" w:rsidRPr="00B26A2C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Vecteurs de cinématique en coordonnées  cartésiennes</w:t>
            </w:r>
          </w:p>
          <w:p w:rsidR="00082609" w:rsidRPr="00B26A2C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 xml:space="preserve">Mouvement circulaire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B26A2C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Déterminer les expressions des éléments cinématique (abscisse curviligne, angulaire, vitesse linéaire et angulaire, accélération linéaire et angulaire)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B26A2C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  <w:tab w:val="left" w:pos="175"/>
                <w:tab w:val="left" w:pos="8724"/>
              </w:tabs>
              <w:spacing w:after="0" w:line="240" w:lineRule="auto"/>
              <w:ind w:right="7"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Etudier le mouvement plan dans un repère cartésien</w:t>
            </w:r>
          </w:p>
        </w:tc>
      </w:tr>
    </w:tbl>
    <w:p w:rsidR="0036564F" w:rsidRPr="004637CD" w:rsidRDefault="0036564F" w:rsidP="0036564F">
      <w:pPr>
        <w:spacing w:after="0"/>
        <w:jc w:val="center"/>
        <w:rPr>
          <w:rFonts w:ascii="Calibri" w:eastAsia="Calibri" w:hAnsi="Calibri" w:cs="Calibri"/>
          <w:b/>
          <w:bCs/>
          <w:lang w:val="fr-FR"/>
        </w:rPr>
      </w:pPr>
      <w:r w:rsidRPr="004637CD">
        <w:rPr>
          <w:rFonts w:ascii="Calibri" w:eastAsia="Calibri" w:hAnsi="Calibri" w:cs="Calibri"/>
          <w:b/>
          <w:bCs/>
          <w:lang w:val="fr-FR"/>
        </w:rPr>
        <w:t>Système de particules</w:t>
      </w:r>
    </w:p>
    <w:tbl>
      <w:tblPr>
        <w:tblW w:w="15309" w:type="dxa"/>
        <w:tblInd w:w="108" w:type="dxa"/>
        <w:tblCellMar>
          <w:left w:w="10" w:type="dxa"/>
          <w:right w:w="10" w:type="dxa"/>
        </w:tblCellMar>
        <w:tblLook w:val="0000"/>
      </w:tblPr>
      <w:tblGrid>
        <w:gridCol w:w="9601"/>
        <w:gridCol w:w="2858"/>
        <w:gridCol w:w="2850"/>
      </w:tblGrid>
      <w:tr w:rsidR="0036564F" w:rsidRPr="00FC55DB" w:rsidTr="0036564F">
        <w:trPr>
          <w:trHeight w:val="1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FC55DB" w:rsidRDefault="0036564F" w:rsidP="00EA6FDD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FC55DB" w:rsidRDefault="0036564F" w:rsidP="00EA6FDD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FC55DB" w:rsidRDefault="0036564F" w:rsidP="00EA6FDD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36564F" w:rsidRPr="00F21DBD" w:rsidTr="0036564F">
        <w:trPr>
          <w:trHeight w:val="1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B26A2C" w:rsidRDefault="0036564F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Définir un système de particule et nommer ces types</w:t>
            </w:r>
          </w:p>
          <w:p w:rsidR="0036564F" w:rsidRPr="00B26A2C" w:rsidRDefault="0036564F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 xml:space="preserve">Définir les forces intérieures et extérieures </w:t>
            </w:r>
          </w:p>
          <w:p w:rsidR="0036564F" w:rsidRPr="00B26A2C" w:rsidRDefault="0036564F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  <w:tab w:val="left" w:pos="8908"/>
              </w:tabs>
              <w:spacing w:after="0" w:line="240" w:lineRule="auto"/>
              <w:ind w:right="7"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Définir un système isolé et un système pseudo-isolé</w:t>
            </w:r>
          </w:p>
          <w:p w:rsidR="0036564F" w:rsidRPr="00B26A2C" w:rsidRDefault="0036564F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 xml:space="preserve">Connaitre  le centre d’inertie et son théorème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B26A2C" w:rsidRDefault="0036564F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 xml:space="preserve">Différencier entre un système déformable et indéformable </w:t>
            </w:r>
          </w:p>
          <w:p w:rsidR="0036564F" w:rsidRPr="00B26A2C" w:rsidRDefault="0036564F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Déterminer le centre d’inertie de système formé de 2 ou plusieurs particules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B26A2C" w:rsidRDefault="0036564F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Reconnaitre le centre d’inertie d’un solide en appliquant la troisième loi de newton</w:t>
            </w:r>
          </w:p>
        </w:tc>
      </w:tr>
    </w:tbl>
    <w:p w:rsidR="0036564F" w:rsidRPr="004637CD" w:rsidRDefault="0036564F" w:rsidP="0036564F">
      <w:pPr>
        <w:spacing w:after="0"/>
        <w:jc w:val="center"/>
        <w:rPr>
          <w:rFonts w:ascii="Calibri" w:eastAsia="Calibri" w:hAnsi="Calibri" w:cs="Calibri"/>
          <w:b/>
          <w:bCs/>
          <w:lang w:val="fr-FR"/>
        </w:rPr>
      </w:pPr>
      <w:r w:rsidRPr="004637CD">
        <w:rPr>
          <w:rFonts w:ascii="Calibri" w:eastAsia="Calibri" w:hAnsi="Calibri" w:cs="Calibri"/>
          <w:b/>
          <w:bCs/>
          <w:lang w:val="fr-FR"/>
        </w:rPr>
        <w:t xml:space="preserve">Sécurité de roulement </w:t>
      </w:r>
    </w:p>
    <w:tbl>
      <w:tblPr>
        <w:tblW w:w="15309" w:type="dxa"/>
        <w:tblInd w:w="108" w:type="dxa"/>
        <w:tblCellMar>
          <w:left w:w="10" w:type="dxa"/>
          <w:right w:w="10" w:type="dxa"/>
        </w:tblCellMar>
        <w:tblLook w:val="0000"/>
      </w:tblPr>
      <w:tblGrid>
        <w:gridCol w:w="6946"/>
        <w:gridCol w:w="4111"/>
        <w:gridCol w:w="4252"/>
      </w:tblGrid>
      <w:tr w:rsidR="0036564F" w:rsidRPr="00FC55DB" w:rsidTr="0036564F">
        <w:trPr>
          <w:trHeight w:val="1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FC55DB" w:rsidRDefault="0036564F" w:rsidP="00EA6FDD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FC55DB">
              <w:rPr>
                <w:rFonts w:ascii="Calibri" w:eastAsia="Calibri" w:hAnsi="Calibri" w:cs="Calibri"/>
                <w:lang w:val="fr-FR"/>
              </w:rPr>
              <w:t>savoir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FC55DB" w:rsidRDefault="0036564F" w:rsidP="00EA6FDD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FC55DB">
              <w:rPr>
                <w:rFonts w:ascii="Calibri" w:eastAsia="Calibri" w:hAnsi="Calibri" w:cs="Calibri"/>
                <w:lang w:val="fr-FR"/>
              </w:rPr>
              <w:t>Savoir faire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FC55DB" w:rsidRDefault="0036564F" w:rsidP="00EA6FDD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FC55DB">
              <w:rPr>
                <w:rFonts w:ascii="Calibri" w:eastAsia="Calibri" w:hAnsi="Calibri" w:cs="Calibri"/>
                <w:lang w:val="fr-FR"/>
              </w:rPr>
              <w:t xml:space="preserve">Savoir être </w:t>
            </w:r>
          </w:p>
        </w:tc>
      </w:tr>
      <w:tr w:rsidR="0036564F" w:rsidRPr="00F21DBD" w:rsidTr="0036564F">
        <w:trPr>
          <w:trHeight w:val="1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B26A2C" w:rsidRDefault="0036564F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Nommer les forces qui contrôlent le mouvement de la voiture</w:t>
            </w:r>
          </w:p>
          <w:p w:rsidR="0036564F" w:rsidRPr="00B26A2C" w:rsidRDefault="0036564F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Connaitre l’influence de l’état du pneu sur le mouvement d’une voiture</w:t>
            </w:r>
          </w:p>
          <w:p w:rsidR="0036564F" w:rsidRPr="00B26A2C" w:rsidRDefault="0036564F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 xml:space="preserve">Définir l’adhérence 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B26A2C" w:rsidRDefault="0036564F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Reconnaitre les conditions d’adhérence</w:t>
            </w:r>
          </w:p>
          <w:p w:rsidR="0036564F" w:rsidRPr="00B26A2C" w:rsidRDefault="0036564F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Reconnaitre l’adhérence et son mécanisme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B26A2C" w:rsidRDefault="0036564F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B26A2C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Conduire la voiture sans risque pneumatiques</w:t>
            </w:r>
          </w:p>
        </w:tc>
      </w:tr>
    </w:tbl>
    <w:p w:rsidR="0036564F" w:rsidRPr="00FC55DB" w:rsidRDefault="0036564F" w:rsidP="0036564F">
      <w:pPr>
        <w:spacing w:after="0"/>
        <w:rPr>
          <w:rFonts w:asciiTheme="majorBidi" w:eastAsia="Calibri" w:hAnsiTheme="majorBidi" w:cstheme="majorBidi"/>
          <w:b/>
          <w:bCs/>
          <w:sz w:val="24"/>
          <w:szCs w:val="24"/>
          <w:lang w:val="fr-FR"/>
        </w:rPr>
      </w:pPr>
    </w:p>
    <w:p w:rsidR="00082609" w:rsidRPr="00C51F12" w:rsidRDefault="00082609" w:rsidP="00082609">
      <w:pPr>
        <w:spacing w:after="0"/>
        <w:jc w:val="center"/>
        <w:rPr>
          <w:rFonts w:asciiTheme="majorBidi" w:eastAsia="Calibri" w:hAnsiTheme="majorBidi" w:cstheme="majorBidi"/>
          <w:b/>
          <w:bCs/>
          <w:sz w:val="24"/>
          <w:szCs w:val="24"/>
        </w:rPr>
      </w:pPr>
      <w:r w:rsidRPr="00C51F12">
        <w:rPr>
          <w:rFonts w:asciiTheme="majorBidi" w:eastAsia="Calibri" w:hAnsiTheme="majorBidi" w:cstheme="majorBidi"/>
          <w:b/>
          <w:bCs/>
          <w:sz w:val="24"/>
          <w:szCs w:val="24"/>
        </w:rPr>
        <w:t>Dynamique de translation</w:t>
      </w:r>
    </w:p>
    <w:tbl>
      <w:tblPr>
        <w:tblW w:w="15309" w:type="dxa"/>
        <w:tblInd w:w="108" w:type="dxa"/>
        <w:tblCellMar>
          <w:left w:w="10" w:type="dxa"/>
          <w:right w:w="10" w:type="dxa"/>
        </w:tblCellMar>
        <w:tblLook w:val="0000"/>
      </w:tblPr>
      <w:tblGrid>
        <w:gridCol w:w="5529"/>
        <w:gridCol w:w="4961"/>
        <w:gridCol w:w="4819"/>
      </w:tblGrid>
      <w:tr w:rsidR="00082609" w:rsidTr="00BA2946">
        <w:trPr>
          <w:trHeight w:val="1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301800" w:rsidRDefault="00082609" w:rsidP="00CD5D55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</w:pPr>
            <w:r w:rsidRPr="00301800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  <w:t>savoir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301800" w:rsidRDefault="00082609" w:rsidP="00CD5D55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</w:pPr>
            <w:r w:rsidRPr="00301800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  <w:t>Savoir faire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CD5D55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082609" w:rsidTr="00BA2946">
        <w:trPr>
          <w:trHeight w:val="1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C51F12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C51F12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Enoncer la deuxième loi de newton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C51F12" w:rsidRDefault="00082609" w:rsidP="00651532">
            <w:pPr>
              <w:numPr>
                <w:ilvl w:val="0"/>
                <w:numId w:val="13"/>
              </w:numPr>
              <w:spacing w:after="0" w:line="240" w:lineRule="auto"/>
              <w:ind w:left="175" w:hanging="283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C51F12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Démontrer expérimentalement de la deuxième loi de newton (observation)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C51F12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C51F12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 xml:space="preserve">Appliquer la deuxième loi de newton </w:t>
            </w:r>
            <w:proofErr w:type="gramStart"/>
            <w:r w:rsidRPr="00C51F12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a</w:t>
            </w:r>
            <w:proofErr w:type="gramEnd"/>
            <w:r w:rsidRPr="00C51F12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 xml:space="preserve"> partir :</w:t>
            </w:r>
          </w:p>
          <w:p w:rsidR="00082609" w:rsidRPr="00C51F12" w:rsidRDefault="00082609" w:rsidP="00CD5D55">
            <w:pPr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C51F12">
              <w:rPr>
                <w:rFonts w:asciiTheme="majorBidi" w:eastAsia="Calibri" w:hAnsiTheme="majorBidi" w:cstheme="majorBidi"/>
                <w:sz w:val="20"/>
                <w:szCs w:val="20"/>
                <w:rtl/>
              </w:rPr>
              <w:t xml:space="preserve"> - </w:t>
            </w:r>
            <w:r w:rsidRPr="00C51F12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mouvement sur un plan horizontal</w:t>
            </w:r>
          </w:p>
          <w:p w:rsidR="00082609" w:rsidRPr="00C51F12" w:rsidRDefault="00082609" w:rsidP="00CD5D55">
            <w:pPr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</w:pPr>
            <w:r w:rsidRPr="00C51F12">
              <w:rPr>
                <w:rFonts w:asciiTheme="majorBidi" w:eastAsia="Calibri" w:hAnsiTheme="majorBidi" w:cstheme="majorBidi"/>
                <w:sz w:val="20"/>
                <w:szCs w:val="20"/>
                <w:rtl/>
                <w:lang w:val="fr-FR"/>
              </w:rPr>
              <w:t xml:space="preserve">- </w:t>
            </w:r>
            <w:r w:rsidRPr="00C51F12">
              <w:rPr>
                <w:rFonts w:asciiTheme="majorBidi" w:eastAsia="Calibri" w:hAnsiTheme="majorBidi" w:cstheme="majorBidi"/>
                <w:sz w:val="20"/>
                <w:szCs w:val="20"/>
                <w:lang w:val="fr-FR"/>
              </w:rPr>
              <w:t>mouvement sur un plan incline</w:t>
            </w:r>
          </w:p>
          <w:p w:rsidR="00082609" w:rsidRPr="00C51F12" w:rsidRDefault="00082609" w:rsidP="00CD5D55">
            <w:pPr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C51F12">
              <w:rPr>
                <w:rFonts w:asciiTheme="majorBidi" w:eastAsia="Calibri" w:hAnsiTheme="majorBidi" w:cstheme="majorBidi"/>
                <w:sz w:val="20"/>
                <w:szCs w:val="20"/>
                <w:rtl/>
              </w:rPr>
              <w:t xml:space="preserve">- </w:t>
            </w:r>
            <w:r w:rsidRPr="00C51F12">
              <w:rPr>
                <w:rFonts w:asciiTheme="majorBidi" w:eastAsia="Calibri" w:hAnsiTheme="majorBidi" w:cstheme="majorBidi"/>
                <w:sz w:val="20"/>
                <w:szCs w:val="20"/>
              </w:rPr>
              <w:t>projectile</w:t>
            </w:r>
          </w:p>
        </w:tc>
      </w:tr>
    </w:tbl>
    <w:p w:rsidR="00082609" w:rsidRPr="00FC55DB" w:rsidRDefault="00082609" w:rsidP="008935E4">
      <w:pPr>
        <w:spacing w:after="0"/>
        <w:jc w:val="center"/>
        <w:rPr>
          <w:rFonts w:asciiTheme="minorBidi" w:hAnsiTheme="minorBidi"/>
          <w:b/>
          <w:bCs/>
          <w:sz w:val="28"/>
          <w:szCs w:val="28"/>
          <w:lang w:val="fr-FR"/>
        </w:rPr>
      </w:pPr>
      <w:r w:rsidRPr="00147300">
        <w:rPr>
          <w:rFonts w:asciiTheme="minorBidi" w:hAnsiTheme="minorBidi"/>
          <w:b/>
          <w:bCs/>
          <w:sz w:val="28"/>
          <w:szCs w:val="28"/>
          <w:u w:val="single"/>
          <w:lang w:val="fr-FR"/>
        </w:rPr>
        <w:t>Part -2</w:t>
      </w:r>
      <w:r w:rsidRPr="00FC55DB">
        <w:rPr>
          <w:rFonts w:asciiTheme="minorBidi" w:hAnsiTheme="minorBidi"/>
          <w:b/>
          <w:bCs/>
          <w:sz w:val="28"/>
          <w:szCs w:val="28"/>
          <w:u w:val="single"/>
          <w:lang w:val="fr-FR"/>
        </w:rPr>
        <w:t>-</w:t>
      </w:r>
      <w:r w:rsidRPr="00FC55DB">
        <w:rPr>
          <w:rFonts w:asciiTheme="minorBidi" w:eastAsia="Calibri" w:hAnsiTheme="minorBidi"/>
          <w:b/>
          <w:sz w:val="28"/>
          <w:szCs w:val="28"/>
          <w:u w:val="single"/>
          <w:lang w:val="fr-FR"/>
        </w:rPr>
        <w:t>Electricité</w:t>
      </w:r>
    </w:p>
    <w:p w:rsidR="00082609" w:rsidRPr="00FC55DB" w:rsidRDefault="00082609" w:rsidP="00082609">
      <w:pPr>
        <w:tabs>
          <w:tab w:val="left" w:pos="1620"/>
        </w:tabs>
        <w:spacing w:after="0"/>
        <w:jc w:val="center"/>
        <w:rPr>
          <w:rFonts w:asciiTheme="majorBidi" w:eastAsia="Calibri" w:hAnsiTheme="majorBidi" w:cstheme="majorBidi"/>
          <w:b/>
          <w:bCs/>
          <w:sz w:val="24"/>
          <w:szCs w:val="24"/>
          <w:lang w:val="fr-FR"/>
        </w:rPr>
      </w:pPr>
      <w:r w:rsidRPr="00FC55DB">
        <w:rPr>
          <w:rFonts w:asciiTheme="majorBidi" w:eastAsia="Calibri" w:hAnsiTheme="majorBidi" w:cstheme="majorBidi"/>
          <w:b/>
          <w:bCs/>
          <w:sz w:val="24"/>
          <w:szCs w:val="24"/>
          <w:lang w:val="fr-FR"/>
        </w:rPr>
        <w:t xml:space="preserve">Champ électrique  </w:t>
      </w:r>
    </w:p>
    <w:tbl>
      <w:tblPr>
        <w:tblW w:w="15309" w:type="dxa"/>
        <w:tblInd w:w="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529"/>
        <w:gridCol w:w="4961"/>
        <w:gridCol w:w="4819"/>
      </w:tblGrid>
      <w:tr w:rsidR="00082609" w:rsidRPr="00FC55DB" w:rsidTr="00BA2946">
        <w:trPr>
          <w:trHeight w:val="1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CD5D55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CD5D55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  <w:t>Savoie faire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CD5D55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082609" w:rsidRPr="00F21DBD" w:rsidTr="00BA2946">
        <w:trPr>
          <w:trHeight w:val="1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0E015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Définir  la charge électrique</w:t>
            </w:r>
          </w:p>
          <w:p w:rsidR="00082609" w:rsidRPr="00FC55DB" w:rsidRDefault="00082609" w:rsidP="000E015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Connaitre les interactions entre les charges électriques</w:t>
            </w:r>
          </w:p>
          <w:p w:rsidR="00082609" w:rsidRPr="00FC55DB" w:rsidRDefault="00082609" w:rsidP="000E015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 xml:space="preserve">Enoncer la loi de Coulomb </w:t>
            </w:r>
          </w:p>
          <w:p w:rsidR="00082609" w:rsidRPr="00FC55DB" w:rsidRDefault="00082609" w:rsidP="000E015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Définir le champ électrique</w:t>
            </w:r>
          </w:p>
          <w:p w:rsidR="00082609" w:rsidRPr="00FC55DB" w:rsidRDefault="00082609" w:rsidP="000E015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 xml:space="preserve">Définir ligne de champ </w:t>
            </w:r>
          </w:p>
          <w:p w:rsidR="00082609" w:rsidRPr="00FC55DB" w:rsidRDefault="00082609" w:rsidP="000E015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 xml:space="preserve">Définir l’énergie potentielle électrique d’une charge </w:t>
            </w:r>
            <w:r w:rsidRPr="00FC55DB">
              <w:rPr>
                <w:rFonts w:asciiTheme="majorBidi" w:eastAsia="Calibri" w:hAnsiTheme="majorBidi" w:cstheme="majorBidi"/>
                <w:lang w:val="fr-FR"/>
              </w:rPr>
              <w:lastRenderedPageBreak/>
              <w:t>ponctuelle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lastRenderedPageBreak/>
              <w:t>Donner les caractéristiques du</w:t>
            </w:r>
            <w:r w:rsidR="00B26A2C">
              <w:rPr>
                <w:rFonts w:asciiTheme="majorBidi" w:eastAsia="Calibri" w:hAnsiTheme="majorBidi" w:cstheme="majorBidi"/>
                <w:lang w:val="fr-FR"/>
              </w:rPr>
              <w:t> :</w:t>
            </w:r>
          </w:p>
          <w:p w:rsidR="00082609" w:rsidRPr="00FC55DB" w:rsidRDefault="00082609" w:rsidP="00B26A2C">
            <w:pPr>
              <w:tabs>
                <w:tab w:val="left" w:pos="34"/>
                <w:tab w:val="left" w:pos="139"/>
              </w:tabs>
              <w:spacing w:after="0" w:line="240" w:lineRule="auto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- champ crée par une charge ponctuelle</w:t>
            </w:r>
          </w:p>
          <w:p w:rsidR="00082609" w:rsidRPr="00FC55DB" w:rsidRDefault="00082609" w:rsidP="00B26A2C">
            <w:pPr>
              <w:tabs>
                <w:tab w:val="left" w:pos="34"/>
                <w:tab w:val="left" w:pos="139"/>
              </w:tabs>
              <w:spacing w:after="0" w:line="240" w:lineRule="auto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- champ électrique uniforme</w:t>
            </w:r>
          </w:p>
          <w:p w:rsidR="00082609" w:rsidRPr="00FC55DB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Déterminer le champ crée par deux ou plusieurs charges ponctuelles</w:t>
            </w:r>
          </w:p>
          <w:p w:rsidR="00082609" w:rsidRPr="00FC55DB" w:rsidRDefault="00082609" w:rsidP="00CD5D55">
            <w:pPr>
              <w:tabs>
                <w:tab w:val="left" w:pos="34"/>
              </w:tabs>
              <w:spacing w:after="0" w:line="240" w:lineRule="auto"/>
              <w:rPr>
                <w:rFonts w:asciiTheme="majorBidi" w:eastAsia="Calibri" w:hAnsiTheme="majorBidi" w:cstheme="majorBidi"/>
                <w:lang w:val="fr-FR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Etudier le champ électrique entre deux plateaux</w:t>
            </w:r>
          </w:p>
          <w:p w:rsidR="00082609" w:rsidRPr="00FC55DB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Réaliser un champ électrique uniforme</w:t>
            </w:r>
          </w:p>
          <w:p w:rsidR="00082609" w:rsidRPr="00FC55DB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Appliquer la loi de Coulomb et la formule du champ électrique</w:t>
            </w:r>
          </w:p>
          <w:p w:rsidR="00082609" w:rsidRPr="00FC55DB" w:rsidRDefault="00082609" w:rsidP="00B26A2C">
            <w:pPr>
              <w:numPr>
                <w:ilvl w:val="0"/>
                <w:numId w:val="14"/>
              </w:numPr>
              <w:tabs>
                <w:tab w:val="left" w:pos="34"/>
                <w:tab w:val="left" w:pos="139"/>
              </w:tabs>
              <w:spacing w:after="0" w:line="240" w:lineRule="auto"/>
              <w:ind w:hanging="10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 xml:space="preserve">Trouver la </w:t>
            </w:r>
            <w:proofErr w:type="spellStart"/>
            <w:r w:rsidRPr="00FC55DB">
              <w:rPr>
                <w:rFonts w:asciiTheme="majorBidi" w:eastAsia="Calibri" w:hAnsiTheme="majorBidi" w:cstheme="majorBidi"/>
                <w:lang w:val="fr-FR"/>
              </w:rPr>
              <w:t>d.d.p</w:t>
            </w:r>
            <w:proofErr w:type="spellEnd"/>
            <w:r w:rsidRPr="00FC55DB">
              <w:rPr>
                <w:rFonts w:asciiTheme="majorBidi" w:eastAsia="Calibri" w:hAnsiTheme="majorBidi" w:cstheme="majorBidi"/>
                <w:lang w:val="fr-FR"/>
              </w:rPr>
              <w:t xml:space="preserve"> électrique à partir du champ électrique</w:t>
            </w:r>
          </w:p>
        </w:tc>
      </w:tr>
    </w:tbl>
    <w:p w:rsidR="0036564F" w:rsidRPr="00FC55DB" w:rsidRDefault="0036564F" w:rsidP="00082609">
      <w:pPr>
        <w:spacing w:after="0"/>
        <w:jc w:val="center"/>
        <w:rPr>
          <w:rFonts w:asciiTheme="minorBidi" w:eastAsia="Calibri" w:hAnsiTheme="minorBidi"/>
          <w:b/>
          <w:sz w:val="28"/>
          <w:szCs w:val="28"/>
          <w:u w:val="single"/>
          <w:lang w:val="fr-FR"/>
        </w:rPr>
      </w:pPr>
    </w:p>
    <w:p w:rsidR="0036564F" w:rsidRPr="00FC55DB" w:rsidRDefault="0036564F" w:rsidP="0036564F">
      <w:pPr>
        <w:tabs>
          <w:tab w:val="left" w:pos="1155"/>
        </w:tabs>
        <w:spacing w:after="0"/>
        <w:jc w:val="center"/>
        <w:rPr>
          <w:rFonts w:asciiTheme="majorBidi" w:eastAsia="Calibri" w:hAnsiTheme="majorBidi" w:cstheme="majorBidi"/>
          <w:b/>
          <w:bCs/>
          <w:sz w:val="24"/>
          <w:szCs w:val="24"/>
          <w:lang w:val="fr-FR"/>
        </w:rPr>
      </w:pPr>
      <w:r w:rsidRPr="00FC55DB">
        <w:rPr>
          <w:rFonts w:asciiTheme="majorBidi" w:eastAsia="Calibri" w:hAnsiTheme="majorBidi" w:cstheme="majorBidi"/>
          <w:b/>
          <w:bCs/>
          <w:sz w:val="24"/>
          <w:szCs w:val="24"/>
          <w:lang w:val="fr-FR"/>
        </w:rPr>
        <w:t>Condensateur</w:t>
      </w:r>
    </w:p>
    <w:tbl>
      <w:tblPr>
        <w:tblW w:w="15309" w:type="dxa"/>
        <w:tblInd w:w="108" w:type="dxa"/>
        <w:tblCellMar>
          <w:left w:w="10" w:type="dxa"/>
          <w:right w:w="10" w:type="dxa"/>
        </w:tblCellMar>
        <w:tblLook w:val="0000"/>
      </w:tblPr>
      <w:tblGrid>
        <w:gridCol w:w="5954"/>
        <w:gridCol w:w="4536"/>
        <w:gridCol w:w="4819"/>
      </w:tblGrid>
      <w:tr w:rsidR="0036564F" w:rsidRPr="00FC55DB" w:rsidTr="0036564F">
        <w:trPr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FC55DB" w:rsidRDefault="0036564F" w:rsidP="00EA6FDD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FC55DB">
              <w:rPr>
                <w:rFonts w:ascii="Calibri" w:eastAsia="Calibri" w:hAnsi="Calibri" w:cs="Calibri"/>
                <w:lang w:val="fr-FR"/>
              </w:rPr>
              <w:t>savoir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FC55DB" w:rsidRDefault="0036564F" w:rsidP="00EA6FDD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FC55DB">
              <w:rPr>
                <w:rFonts w:ascii="Calibri" w:eastAsia="Calibri" w:hAnsi="Calibri" w:cs="Calibri"/>
                <w:lang w:val="fr-FR"/>
              </w:rPr>
              <w:t>Savoir faire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FC55DB" w:rsidRDefault="0036564F" w:rsidP="00EA6FDD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FC55DB">
              <w:rPr>
                <w:rFonts w:ascii="Calibri" w:eastAsia="Calibri" w:hAnsi="Calibri" w:cs="Calibri"/>
                <w:lang w:val="fr-FR"/>
              </w:rPr>
              <w:t>Savoir être</w:t>
            </w:r>
          </w:p>
        </w:tc>
      </w:tr>
      <w:tr w:rsidR="0036564F" w:rsidRPr="00F21DBD" w:rsidTr="0036564F">
        <w:trPr>
          <w:trHeight w:val="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FC55DB" w:rsidRDefault="0036564F" w:rsidP="00651532">
            <w:pPr>
              <w:numPr>
                <w:ilvl w:val="0"/>
                <w:numId w:val="15"/>
              </w:numPr>
              <w:tabs>
                <w:tab w:val="left" w:pos="1155"/>
              </w:tabs>
              <w:spacing w:after="0" w:line="240" w:lineRule="auto"/>
              <w:ind w:left="318" w:hanging="31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Définir un condensateur</w:t>
            </w:r>
          </w:p>
          <w:p w:rsidR="0036564F" w:rsidRPr="00FC55DB" w:rsidRDefault="0036564F" w:rsidP="00651532">
            <w:pPr>
              <w:numPr>
                <w:ilvl w:val="0"/>
                <w:numId w:val="15"/>
              </w:numPr>
              <w:tabs>
                <w:tab w:val="left" w:pos="1155"/>
              </w:tabs>
              <w:spacing w:after="0" w:line="240" w:lineRule="auto"/>
              <w:ind w:left="318" w:hanging="31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Définir la capacité d’un condensateur</w:t>
            </w:r>
          </w:p>
          <w:p w:rsidR="0036564F" w:rsidRPr="00FC55DB" w:rsidRDefault="0036564F" w:rsidP="00651532">
            <w:pPr>
              <w:numPr>
                <w:ilvl w:val="0"/>
                <w:numId w:val="15"/>
              </w:numPr>
              <w:tabs>
                <w:tab w:val="left" w:pos="1155"/>
              </w:tabs>
              <w:spacing w:after="0" w:line="240" w:lineRule="auto"/>
              <w:ind w:left="318" w:hanging="31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Donner l’expression de la capacité d’un condensateur plan</w:t>
            </w:r>
          </w:p>
          <w:p w:rsidR="0036564F" w:rsidRPr="00FC55DB" w:rsidRDefault="0036564F" w:rsidP="00651532">
            <w:pPr>
              <w:numPr>
                <w:ilvl w:val="0"/>
                <w:numId w:val="15"/>
              </w:numPr>
              <w:tabs>
                <w:tab w:val="left" w:pos="1155"/>
              </w:tabs>
              <w:spacing w:after="0" w:line="240" w:lineRule="auto"/>
              <w:ind w:left="318" w:hanging="31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Définir la tension de claquage</w:t>
            </w:r>
          </w:p>
          <w:p w:rsidR="0036564F" w:rsidRPr="00FC55DB" w:rsidRDefault="0036564F" w:rsidP="00651532">
            <w:pPr>
              <w:numPr>
                <w:ilvl w:val="0"/>
                <w:numId w:val="15"/>
              </w:numPr>
              <w:tabs>
                <w:tab w:val="left" w:pos="1155"/>
              </w:tabs>
              <w:spacing w:after="0" w:line="240" w:lineRule="auto"/>
              <w:ind w:left="318" w:hanging="318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Donner l’expression de l’énergie emmagasinée dans un condensateur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FC55DB" w:rsidRDefault="0036564F" w:rsidP="00651532">
            <w:pPr>
              <w:numPr>
                <w:ilvl w:val="0"/>
                <w:numId w:val="15"/>
              </w:numPr>
              <w:tabs>
                <w:tab w:val="left" w:pos="1155"/>
              </w:tabs>
              <w:spacing w:after="0" w:line="240" w:lineRule="auto"/>
              <w:ind w:left="199" w:hanging="199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Expliquer expérimentalement la charge et décharge d’un condensateur</w:t>
            </w:r>
          </w:p>
          <w:p w:rsidR="0036564F" w:rsidRPr="00FC55DB" w:rsidRDefault="0036564F" w:rsidP="00651532">
            <w:pPr>
              <w:numPr>
                <w:ilvl w:val="0"/>
                <w:numId w:val="15"/>
              </w:numPr>
              <w:tabs>
                <w:tab w:val="left" w:pos="1155"/>
              </w:tabs>
              <w:spacing w:after="0" w:line="240" w:lineRule="auto"/>
              <w:ind w:left="199" w:hanging="199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Interpréter le phénomène de l’énergie emmagasinée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564F" w:rsidRPr="00FC55DB" w:rsidRDefault="0036564F" w:rsidP="00651532">
            <w:pPr>
              <w:numPr>
                <w:ilvl w:val="0"/>
                <w:numId w:val="15"/>
              </w:numPr>
              <w:tabs>
                <w:tab w:val="left" w:pos="1155"/>
              </w:tabs>
              <w:spacing w:after="0" w:line="240" w:lineRule="auto"/>
              <w:ind w:left="186" w:hanging="186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Appliquer les groupements des condensateurs</w:t>
            </w:r>
          </w:p>
          <w:p w:rsidR="0036564F" w:rsidRPr="00FC55DB" w:rsidRDefault="0036564F" w:rsidP="00651532">
            <w:pPr>
              <w:numPr>
                <w:ilvl w:val="0"/>
                <w:numId w:val="15"/>
              </w:numPr>
              <w:tabs>
                <w:tab w:val="left" w:pos="1155"/>
              </w:tabs>
              <w:spacing w:after="0" w:line="240" w:lineRule="auto"/>
              <w:ind w:left="186" w:hanging="186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Relier la capacité d’un condensateur à la  durée de charge</w:t>
            </w:r>
          </w:p>
        </w:tc>
      </w:tr>
    </w:tbl>
    <w:p w:rsidR="0036564F" w:rsidRPr="00FC55DB" w:rsidRDefault="0036564F" w:rsidP="00082609">
      <w:pPr>
        <w:spacing w:after="0"/>
        <w:jc w:val="center"/>
        <w:rPr>
          <w:rFonts w:asciiTheme="minorBidi" w:eastAsia="Calibri" w:hAnsiTheme="minorBidi"/>
          <w:b/>
          <w:sz w:val="28"/>
          <w:szCs w:val="28"/>
          <w:u w:val="single"/>
          <w:lang w:val="fr-FR"/>
        </w:rPr>
      </w:pPr>
    </w:p>
    <w:p w:rsidR="00082609" w:rsidRPr="00FC55DB" w:rsidRDefault="00082609" w:rsidP="00082609">
      <w:pPr>
        <w:spacing w:after="0"/>
        <w:jc w:val="center"/>
        <w:rPr>
          <w:rFonts w:asciiTheme="minorBidi" w:hAnsiTheme="minorBidi"/>
          <w:b/>
          <w:bCs/>
          <w:sz w:val="28"/>
          <w:szCs w:val="28"/>
          <w:lang w:val="fr-FR"/>
        </w:rPr>
      </w:pPr>
      <w:r w:rsidRPr="00FC55DB">
        <w:rPr>
          <w:rFonts w:asciiTheme="minorBidi" w:eastAsia="Calibri" w:hAnsiTheme="minorBidi"/>
          <w:b/>
          <w:sz w:val="28"/>
          <w:szCs w:val="28"/>
          <w:u w:val="single"/>
          <w:lang w:val="fr-FR"/>
        </w:rPr>
        <w:t>Part -3-Electromagnétisme</w:t>
      </w:r>
    </w:p>
    <w:p w:rsidR="00082609" w:rsidRPr="00FC55DB" w:rsidRDefault="00082609" w:rsidP="00082609">
      <w:pPr>
        <w:tabs>
          <w:tab w:val="left" w:pos="1155"/>
        </w:tabs>
        <w:spacing w:after="0"/>
        <w:jc w:val="center"/>
        <w:rPr>
          <w:rFonts w:asciiTheme="majorBidi" w:eastAsia="Calibri" w:hAnsiTheme="majorBidi" w:cstheme="majorBidi"/>
          <w:b/>
          <w:bCs/>
          <w:sz w:val="24"/>
          <w:szCs w:val="24"/>
          <w:lang w:val="fr-FR"/>
        </w:rPr>
      </w:pPr>
      <w:r w:rsidRPr="00FC55DB">
        <w:rPr>
          <w:rFonts w:asciiTheme="majorBidi" w:eastAsia="Calibri" w:hAnsiTheme="majorBidi" w:cstheme="majorBidi"/>
          <w:b/>
          <w:bCs/>
          <w:sz w:val="24"/>
          <w:szCs w:val="24"/>
          <w:lang w:val="fr-FR"/>
        </w:rPr>
        <w:t>Champ magnétique</w:t>
      </w:r>
    </w:p>
    <w:tbl>
      <w:tblPr>
        <w:tblW w:w="15025" w:type="dxa"/>
        <w:tblInd w:w="39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183"/>
        <w:gridCol w:w="4031"/>
        <w:gridCol w:w="5811"/>
      </w:tblGrid>
      <w:tr w:rsidR="00082609" w:rsidRPr="00FC55DB" w:rsidTr="000E015C">
        <w:trPr>
          <w:trHeight w:val="1"/>
        </w:trPr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CD5D55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CD5D55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CD5D55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082609" w:rsidRPr="00F21DBD" w:rsidTr="000E015C">
        <w:trPr>
          <w:trHeight w:val="1"/>
        </w:trPr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0E015C">
            <w:pPr>
              <w:numPr>
                <w:ilvl w:val="0"/>
                <w:numId w:val="16"/>
              </w:numPr>
              <w:tabs>
                <w:tab w:val="left" w:pos="215"/>
              </w:tabs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Définir :Aimant</w:t>
            </w:r>
            <w:r w:rsidR="00BA2946" w:rsidRPr="00FC55DB">
              <w:rPr>
                <w:rFonts w:asciiTheme="majorBidi" w:eastAsia="Calibri" w:hAnsiTheme="majorBidi" w:cstheme="majorBidi"/>
                <w:lang w:val="fr-FR"/>
              </w:rPr>
              <w:t xml:space="preserve"> ; </w:t>
            </w:r>
            <w:r w:rsidRPr="00FC55DB">
              <w:rPr>
                <w:rFonts w:asciiTheme="majorBidi" w:eastAsia="Calibri" w:hAnsiTheme="majorBidi" w:cstheme="majorBidi"/>
                <w:lang w:val="fr-FR"/>
              </w:rPr>
              <w:t>Champ magnétique</w:t>
            </w:r>
            <w:r w:rsidR="00BA2946" w:rsidRPr="00FC55DB">
              <w:rPr>
                <w:rFonts w:asciiTheme="majorBidi" w:eastAsia="Calibri" w:hAnsiTheme="majorBidi" w:cstheme="majorBidi"/>
                <w:lang w:val="fr-FR"/>
              </w:rPr>
              <w:t xml:space="preserve">; </w:t>
            </w:r>
            <w:r w:rsidRPr="00FC55DB">
              <w:rPr>
                <w:rFonts w:asciiTheme="majorBidi" w:eastAsia="Calibri" w:hAnsiTheme="majorBidi" w:cstheme="majorBidi"/>
                <w:lang w:val="fr-FR"/>
              </w:rPr>
              <w:t>Ligne de champ</w:t>
            </w:r>
          </w:p>
          <w:p w:rsidR="00082609" w:rsidRPr="00FC55DB" w:rsidRDefault="00082609" w:rsidP="000E015C">
            <w:pPr>
              <w:numPr>
                <w:ilvl w:val="0"/>
                <w:numId w:val="16"/>
              </w:numPr>
              <w:tabs>
                <w:tab w:val="left" w:pos="125"/>
              </w:tabs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Connaitre :</w:t>
            </w:r>
          </w:p>
          <w:p w:rsidR="00082609" w:rsidRPr="00FC55DB" w:rsidRDefault="00082609" w:rsidP="000E015C">
            <w:pPr>
              <w:numPr>
                <w:ilvl w:val="0"/>
                <w:numId w:val="16"/>
              </w:numPr>
              <w:tabs>
                <w:tab w:val="left" w:pos="125"/>
              </w:tabs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 xml:space="preserve"> Les types des champs (uniforme, terrestre)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0E015C">
            <w:pPr>
              <w:numPr>
                <w:ilvl w:val="0"/>
                <w:numId w:val="16"/>
              </w:numPr>
              <w:tabs>
                <w:tab w:val="left" w:pos="125"/>
              </w:tabs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Reconnaitre :</w:t>
            </w:r>
          </w:p>
          <w:p w:rsidR="00082609" w:rsidRPr="00FC55DB" w:rsidRDefault="00082609" w:rsidP="000E015C">
            <w:pPr>
              <w:numPr>
                <w:ilvl w:val="0"/>
                <w:numId w:val="16"/>
              </w:numPr>
              <w:tabs>
                <w:tab w:val="left" w:pos="125"/>
              </w:tabs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 xml:space="preserve"> Le vecteur champ magnétique</w:t>
            </w:r>
          </w:p>
          <w:p w:rsidR="00082609" w:rsidRPr="00FC55DB" w:rsidRDefault="00082609" w:rsidP="000E015C">
            <w:pPr>
              <w:numPr>
                <w:ilvl w:val="0"/>
                <w:numId w:val="16"/>
              </w:numPr>
              <w:tabs>
                <w:tab w:val="left" w:pos="125"/>
              </w:tabs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Les composantes du champ magnétique terrestre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651532">
            <w:pPr>
              <w:numPr>
                <w:ilvl w:val="0"/>
                <w:numId w:val="17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Identifier les pôles d’un aimant</w:t>
            </w:r>
          </w:p>
          <w:p w:rsidR="00082609" w:rsidRPr="00FC55DB" w:rsidRDefault="00082609" w:rsidP="00651532">
            <w:pPr>
              <w:numPr>
                <w:ilvl w:val="0"/>
                <w:numId w:val="17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 xml:space="preserve">Appliquer  le principe d’interaction entre les pôles magnétiques </w:t>
            </w:r>
          </w:p>
          <w:p w:rsidR="00082609" w:rsidRPr="00FC55DB" w:rsidRDefault="00082609" w:rsidP="00651532">
            <w:pPr>
              <w:numPr>
                <w:ilvl w:val="0"/>
                <w:numId w:val="17"/>
              </w:numPr>
              <w:tabs>
                <w:tab w:val="left" w:pos="176"/>
              </w:tabs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 xml:space="preserve">Mesurer la composante horizontale du champ magnétique terrestre </w:t>
            </w:r>
          </w:p>
        </w:tc>
      </w:tr>
    </w:tbl>
    <w:p w:rsidR="00082609" w:rsidRPr="00FC55DB" w:rsidRDefault="00082609" w:rsidP="00082609">
      <w:pPr>
        <w:spacing w:after="0"/>
        <w:jc w:val="center"/>
        <w:rPr>
          <w:rFonts w:asciiTheme="majorBidi" w:eastAsia="Calibri" w:hAnsiTheme="majorBidi" w:cstheme="majorBidi"/>
          <w:b/>
          <w:bCs/>
          <w:sz w:val="24"/>
          <w:szCs w:val="24"/>
          <w:lang w:val="fr-FR"/>
        </w:rPr>
      </w:pPr>
      <w:r w:rsidRPr="00FC55DB">
        <w:rPr>
          <w:rFonts w:asciiTheme="majorBidi" w:eastAsia="Calibri" w:hAnsiTheme="majorBidi" w:cstheme="majorBidi"/>
          <w:b/>
          <w:bCs/>
          <w:sz w:val="24"/>
          <w:szCs w:val="24"/>
          <w:lang w:val="fr-FR"/>
        </w:rPr>
        <w:t>Champ magnétique crée par un courant électrique</w:t>
      </w:r>
    </w:p>
    <w:tbl>
      <w:tblPr>
        <w:tblW w:w="15026" w:type="dxa"/>
        <w:tblInd w:w="39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245"/>
        <w:gridCol w:w="4961"/>
        <w:gridCol w:w="4820"/>
      </w:tblGrid>
      <w:tr w:rsidR="00082609" w:rsidRPr="00FC55DB" w:rsidTr="00BA2946">
        <w:trPr>
          <w:trHeight w:val="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CD5D55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CD5D55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CD5D55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082609" w:rsidRPr="00F21DBD" w:rsidTr="00BA2946">
        <w:trPr>
          <w:trHeight w:val="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0E015C">
            <w:pPr>
              <w:numPr>
                <w:ilvl w:val="0"/>
                <w:numId w:val="18"/>
              </w:numPr>
              <w:tabs>
                <w:tab w:val="left" w:pos="125"/>
              </w:tabs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Connaitre :</w:t>
            </w:r>
          </w:p>
          <w:p w:rsidR="00082609" w:rsidRPr="00FC55DB" w:rsidRDefault="00082609" w:rsidP="00651532">
            <w:pPr>
              <w:pStyle w:val="ListParagraph"/>
              <w:numPr>
                <w:ilvl w:val="0"/>
                <w:numId w:val="21"/>
              </w:numPr>
              <w:tabs>
                <w:tab w:val="left" w:pos="1155"/>
              </w:tabs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 xml:space="preserve"> Que le courant électrique peut créer un champ magnétique</w:t>
            </w:r>
          </w:p>
          <w:p w:rsidR="00082609" w:rsidRPr="00FC55DB" w:rsidRDefault="00082609" w:rsidP="0065153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 xml:space="preserve">Définir la bobine de </w:t>
            </w:r>
            <w:r w:rsidR="00FC55DB" w:rsidRPr="00FC55DB">
              <w:rPr>
                <w:rFonts w:asciiTheme="majorBidi" w:eastAsia="Calibri" w:hAnsiTheme="majorBidi" w:cstheme="majorBidi"/>
                <w:lang w:val="fr-FR"/>
              </w:rPr>
              <w:t>Helmholtz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0E015C">
            <w:pPr>
              <w:numPr>
                <w:ilvl w:val="0"/>
                <w:numId w:val="18"/>
              </w:numPr>
              <w:tabs>
                <w:tab w:val="left" w:pos="125"/>
              </w:tabs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Reconnaitre :</w:t>
            </w:r>
          </w:p>
          <w:p w:rsidR="00082609" w:rsidRPr="00FC55DB" w:rsidRDefault="00082609" w:rsidP="000E015C">
            <w:pPr>
              <w:numPr>
                <w:ilvl w:val="0"/>
                <w:numId w:val="18"/>
              </w:numPr>
              <w:tabs>
                <w:tab w:val="left" w:pos="125"/>
              </w:tabs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 xml:space="preserve">Les caractéristiques du champ magnétique </w:t>
            </w:r>
            <w:r w:rsidR="00FC55DB" w:rsidRPr="00FC55DB">
              <w:rPr>
                <w:rFonts w:asciiTheme="majorBidi" w:eastAsia="Calibri" w:hAnsiTheme="majorBidi" w:cstheme="majorBidi"/>
                <w:lang w:val="fr-FR"/>
              </w:rPr>
              <w:t>créent</w:t>
            </w:r>
            <w:r w:rsidRPr="00FC55DB">
              <w:rPr>
                <w:rFonts w:asciiTheme="majorBidi" w:eastAsia="Calibri" w:hAnsiTheme="majorBidi" w:cstheme="majorBidi"/>
                <w:lang w:val="fr-FR"/>
              </w:rPr>
              <w:t xml:space="preserve"> par des courants électriques de formes particulières (courant rectiligne, conducteur circulaire, bobine plate et solénoïde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82609" w:rsidRPr="00FC55DB" w:rsidRDefault="00082609" w:rsidP="000E015C">
            <w:pPr>
              <w:numPr>
                <w:ilvl w:val="0"/>
                <w:numId w:val="18"/>
              </w:numPr>
              <w:tabs>
                <w:tab w:val="left" w:pos="109"/>
              </w:tabs>
              <w:spacing w:after="0" w:line="240" w:lineRule="auto"/>
              <w:ind w:left="34" w:hanging="142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Etudier la variation de champ magnétique en fonction de du courant et de l’abscisse d’un point sur l’axe</w:t>
            </w:r>
          </w:p>
        </w:tc>
      </w:tr>
    </w:tbl>
    <w:p w:rsidR="00082609" w:rsidRPr="00FC55DB" w:rsidRDefault="00082609" w:rsidP="00082609">
      <w:pPr>
        <w:spacing w:after="0"/>
        <w:jc w:val="center"/>
        <w:rPr>
          <w:rFonts w:asciiTheme="majorBidi" w:eastAsia="Calibri" w:hAnsiTheme="majorBidi" w:cstheme="majorBidi"/>
          <w:b/>
          <w:bCs/>
          <w:sz w:val="24"/>
          <w:szCs w:val="24"/>
          <w:lang w:val="fr-FR"/>
        </w:rPr>
      </w:pPr>
    </w:p>
    <w:p w:rsidR="008935E4" w:rsidRPr="004637CD" w:rsidRDefault="008935E4" w:rsidP="008935E4">
      <w:pPr>
        <w:spacing w:after="0"/>
        <w:jc w:val="center"/>
        <w:rPr>
          <w:rFonts w:asciiTheme="majorBidi" w:eastAsia="Calibri" w:hAnsiTheme="majorBidi" w:cstheme="majorBidi"/>
          <w:b/>
          <w:bCs/>
          <w:lang w:val="fr-FR"/>
        </w:rPr>
      </w:pPr>
      <w:r w:rsidRPr="004637CD">
        <w:rPr>
          <w:rFonts w:asciiTheme="majorBidi" w:eastAsia="Calibri" w:hAnsiTheme="majorBidi" w:cstheme="majorBidi"/>
          <w:b/>
          <w:bCs/>
          <w:lang w:val="fr-FR"/>
        </w:rPr>
        <w:t xml:space="preserve">Force de Laplace </w:t>
      </w:r>
    </w:p>
    <w:tbl>
      <w:tblPr>
        <w:tblW w:w="15025" w:type="dxa"/>
        <w:tblInd w:w="392" w:type="dxa"/>
        <w:tblCellMar>
          <w:left w:w="10" w:type="dxa"/>
          <w:right w:w="10" w:type="dxa"/>
        </w:tblCellMar>
        <w:tblLook w:val="0000"/>
      </w:tblPr>
      <w:tblGrid>
        <w:gridCol w:w="3828"/>
        <w:gridCol w:w="3686"/>
        <w:gridCol w:w="7511"/>
      </w:tblGrid>
      <w:tr w:rsidR="008935E4" w:rsidRPr="00FC55DB" w:rsidTr="008935E4">
        <w:trPr>
          <w:trHeight w:val="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35E4" w:rsidRPr="00FC55DB" w:rsidRDefault="008935E4" w:rsidP="00EA6FDD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FC55DB">
              <w:rPr>
                <w:rFonts w:ascii="Calibri" w:eastAsia="Calibri" w:hAnsi="Calibri" w:cs="Calibri"/>
                <w:lang w:val="fr-FR"/>
              </w:rPr>
              <w:t>savoir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35E4" w:rsidRPr="00FC55DB" w:rsidRDefault="008935E4" w:rsidP="00EA6FDD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FC55DB">
              <w:rPr>
                <w:rFonts w:ascii="Calibri" w:eastAsia="Calibri" w:hAnsi="Calibri" w:cs="Calibri"/>
                <w:lang w:val="fr-FR"/>
              </w:rPr>
              <w:t>Savoir faire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35E4" w:rsidRPr="00FC55DB" w:rsidRDefault="008935E4" w:rsidP="00EA6FDD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FC55DB">
              <w:rPr>
                <w:rFonts w:ascii="Calibri" w:eastAsia="Calibri" w:hAnsi="Calibri" w:cs="Calibri"/>
                <w:lang w:val="fr-FR"/>
              </w:rPr>
              <w:t xml:space="preserve">Savoir être </w:t>
            </w:r>
          </w:p>
        </w:tc>
      </w:tr>
      <w:tr w:rsidR="008935E4" w:rsidRPr="00F21DBD" w:rsidTr="008935E4">
        <w:trPr>
          <w:trHeight w:val="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35E4" w:rsidRPr="00FC55DB" w:rsidRDefault="008935E4" w:rsidP="00651532">
            <w:pPr>
              <w:numPr>
                <w:ilvl w:val="0"/>
                <w:numId w:val="20"/>
              </w:numPr>
              <w:spacing w:after="0" w:line="240" w:lineRule="auto"/>
              <w:ind w:left="284" w:hanging="284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Connaitre la nature de la force de Laplace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35E4" w:rsidRPr="00FC55DB" w:rsidRDefault="008935E4" w:rsidP="00651532">
            <w:pPr>
              <w:numPr>
                <w:ilvl w:val="0"/>
                <w:numId w:val="20"/>
              </w:numPr>
              <w:spacing w:after="0" w:line="240" w:lineRule="auto"/>
              <w:ind w:left="425" w:hanging="369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Déterminer les caractéristiques de la force de Laplace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35E4" w:rsidRPr="00FC55DB" w:rsidRDefault="008935E4" w:rsidP="00651532">
            <w:pPr>
              <w:numPr>
                <w:ilvl w:val="0"/>
                <w:numId w:val="20"/>
              </w:numPr>
              <w:spacing w:after="0" w:line="240" w:lineRule="auto"/>
              <w:ind w:left="250" w:hanging="284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Expliquer le rôle de la force de Laplace  dans le fonctionnement des haut-parleurs et des moteurs électriques</w:t>
            </w:r>
          </w:p>
          <w:p w:rsidR="008935E4" w:rsidRPr="00FC55DB" w:rsidRDefault="008935E4" w:rsidP="00651532">
            <w:pPr>
              <w:numPr>
                <w:ilvl w:val="0"/>
                <w:numId w:val="20"/>
              </w:numPr>
              <w:spacing w:after="0" w:line="240" w:lineRule="auto"/>
              <w:ind w:left="250" w:hanging="284"/>
              <w:rPr>
                <w:rFonts w:asciiTheme="majorBidi" w:eastAsia="Calibri" w:hAnsiTheme="majorBidi" w:cstheme="majorBidi"/>
                <w:lang w:val="fr-FR"/>
              </w:rPr>
            </w:pPr>
            <w:r w:rsidRPr="00FC55DB">
              <w:rPr>
                <w:rFonts w:asciiTheme="majorBidi" w:eastAsia="Calibri" w:hAnsiTheme="majorBidi" w:cstheme="majorBidi"/>
                <w:lang w:val="fr-FR"/>
              </w:rPr>
              <w:t>Etudier graphiquement la variation de la force de la Laplace en fonction de l’intensité</w:t>
            </w:r>
          </w:p>
        </w:tc>
      </w:tr>
    </w:tbl>
    <w:p w:rsidR="00546F84" w:rsidRDefault="00546F84" w:rsidP="008935E4">
      <w:pPr>
        <w:jc w:val="center"/>
        <w:rPr>
          <w:lang w:val="fr-FR"/>
        </w:rPr>
      </w:pPr>
    </w:p>
    <w:p w:rsidR="001D1144" w:rsidRDefault="001D1144" w:rsidP="008935E4">
      <w:pPr>
        <w:jc w:val="center"/>
        <w:rPr>
          <w:lang w:val="fr-FR"/>
        </w:rPr>
      </w:pPr>
    </w:p>
    <w:p w:rsidR="001D1144" w:rsidRDefault="001D1144" w:rsidP="008935E4">
      <w:pPr>
        <w:jc w:val="center"/>
        <w:rPr>
          <w:lang w:val="fr-FR"/>
        </w:rPr>
      </w:pPr>
    </w:p>
    <w:p w:rsidR="001D1144" w:rsidRDefault="001D1144" w:rsidP="008935E4">
      <w:pPr>
        <w:jc w:val="center"/>
        <w:rPr>
          <w:lang w:val="fr-FR"/>
        </w:rPr>
      </w:pPr>
    </w:p>
    <w:p w:rsidR="001D1144" w:rsidRDefault="001D1144" w:rsidP="008935E4">
      <w:pPr>
        <w:jc w:val="center"/>
        <w:rPr>
          <w:lang w:val="fr-FR"/>
        </w:rPr>
      </w:pPr>
    </w:p>
    <w:p w:rsidR="001D1144" w:rsidRPr="00FC55DB" w:rsidRDefault="001D1144" w:rsidP="008935E4">
      <w:pPr>
        <w:jc w:val="center"/>
        <w:rPr>
          <w:lang w:val="fr-FR"/>
        </w:rPr>
      </w:pPr>
    </w:p>
    <w:p w:rsidR="008F3B25" w:rsidRDefault="008F3B25" w:rsidP="008F3B25">
      <w:pPr>
        <w:bidi/>
        <w:spacing w:after="0"/>
        <w:jc w:val="center"/>
        <w:rPr>
          <w:rFonts w:asciiTheme="minorBidi" w:hAnsiTheme="minorBidi"/>
          <w:b/>
          <w:bCs/>
          <w:sz w:val="28"/>
          <w:szCs w:val="28"/>
          <w:lang w:val="fr-FR" w:bidi="ar-LB"/>
        </w:rPr>
      </w:pPr>
      <w:r w:rsidRPr="008F3B25">
        <w:rPr>
          <w:rFonts w:asciiTheme="minorBidi" w:hAnsiTheme="minorBidi"/>
          <w:b/>
          <w:bCs/>
          <w:sz w:val="28"/>
          <w:szCs w:val="28"/>
          <w:lang w:val="fr-FR" w:bidi="ar-LB"/>
        </w:rPr>
        <w:t>Chimie-BT</w:t>
      </w:r>
      <w:r>
        <w:rPr>
          <w:rFonts w:asciiTheme="minorBidi" w:hAnsiTheme="minorBidi"/>
          <w:b/>
          <w:bCs/>
          <w:sz w:val="28"/>
          <w:szCs w:val="28"/>
          <w:lang w:val="fr-FR" w:bidi="ar-LB"/>
        </w:rPr>
        <w:t>2</w:t>
      </w:r>
      <w:r w:rsidRPr="008F3B25">
        <w:rPr>
          <w:rFonts w:asciiTheme="minorBidi" w:hAnsiTheme="minorBidi"/>
          <w:b/>
          <w:bCs/>
          <w:sz w:val="28"/>
          <w:szCs w:val="28"/>
          <w:lang w:val="fr-FR" w:bidi="ar-LB"/>
        </w:rPr>
        <w:t xml:space="preserve"> Industrielle </w:t>
      </w:r>
      <w:r w:rsidR="005411B4">
        <w:rPr>
          <w:rFonts w:asciiTheme="minorBidi" w:hAnsiTheme="minorBidi"/>
          <w:b/>
          <w:bCs/>
          <w:sz w:val="28"/>
          <w:szCs w:val="28"/>
          <w:lang w:val="fr-FR" w:bidi="ar-LB"/>
        </w:rPr>
        <w:t>(30→20 périodes)</w:t>
      </w:r>
    </w:p>
    <w:p w:rsidR="008F3B25" w:rsidRDefault="008F3B25" w:rsidP="008F3B25">
      <w:pPr>
        <w:pStyle w:val="ListParagraph"/>
        <w:tabs>
          <w:tab w:val="left" w:pos="1075"/>
        </w:tabs>
        <w:spacing w:after="0" w:line="240" w:lineRule="auto"/>
        <w:ind w:left="180" w:hanging="63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CF3BB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Chapitre. 1 </w:t>
      </w:r>
      <w:r w:rsidRPr="004E0830">
        <w:rPr>
          <w:rFonts w:asciiTheme="majorBidi" w:hAnsiTheme="majorBidi" w:cstheme="majorBidi"/>
          <w:b/>
          <w:bCs/>
          <w:sz w:val="24"/>
          <w:szCs w:val="24"/>
          <w:lang w:val="fr-FR"/>
        </w:rPr>
        <w:t>Réactions chimiques</w:t>
      </w:r>
    </w:p>
    <w:p w:rsidR="005411B4" w:rsidRPr="008F3B25" w:rsidRDefault="005411B4" w:rsidP="008F3B25">
      <w:pPr>
        <w:pStyle w:val="ListParagraph"/>
        <w:tabs>
          <w:tab w:val="left" w:pos="1075"/>
        </w:tabs>
        <w:spacing w:after="0" w:line="240" w:lineRule="auto"/>
        <w:ind w:left="180" w:hanging="63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tbl>
      <w:tblPr>
        <w:tblStyle w:val="TableGrid"/>
        <w:tblW w:w="15390" w:type="dxa"/>
        <w:tblInd w:w="-5" w:type="dxa"/>
        <w:tblLook w:val="04A0"/>
      </w:tblPr>
      <w:tblGrid>
        <w:gridCol w:w="2700"/>
        <w:gridCol w:w="9450"/>
        <w:gridCol w:w="3240"/>
      </w:tblGrid>
      <w:tr w:rsidR="008F3B25" w:rsidRPr="00143C1D" w:rsidTr="008F3B25">
        <w:trPr>
          <w:trHeight w:val="211"/>
        </w:trPr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3B25" w:rsidRPr="00143C1D" w:rsidRDefault="008F3B25" w:rsidP="00CC3B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9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3B25" w:rsidRPr="00143C1D" w:rsidRDefault="008F3B25" w:rsidP="00CC3B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3B25" w:rsidRPr="00143C1D" w:rsidRDefault="008F3B25" w:rsidP="00CC3B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Savoir - être</w:t>
            </w:r>
          </w:p>
        </w:tc>
      </w:tr>
      <w:tr w:rsidR="008F3B25" w:rsidRPr="00682A91" w:rsidTr="008F3B25">
        <w:trPr>
          <w:trHeight w:val="5301"/>
        </w:trPr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3B25" w:rsidRPr="001D453A" w:rsidRDefault="008F3B25" w:rsidP="0049725D">
            <w:pPr>
              <w:pStyle w:val="ListParagraph"/>
              <w:numPr>
                <w:ilvl w:val="0"/>
                <w:numId w:val="40"/>
              </w:numPr>
              <w:tabs>
                <w:tab w:val="left" w:pos="252"/>
              </w:tabs>
              <w:ind w:left="25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une réaction chimique.</w:t>
            </w:r>
          </w:p>
          <w:p w:rsidR="008F3B25" w:rsidRPr="001D453A" w:rsidRDefault="008F3B25" w:rsidP="0049725D">
            <w:pPr>
              <w:pStyle w:val="ListParagraph"/>
              <w:numPr>
                <w:ilvl w:val="0"/>
                <w:numId w:val="40"/>
              </w:numPr>
              <w:tabs>
                <w:tab w:val="left" w:pos="252"/>
                <w:tab w:val="left" w:pos="1075"/>
              </w:tabs>
              <w:ind w:left="25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quelques réactions chimiques de la vie quotidienne.</w:t>
            </w:r>
          </w:p>
          <w:p w:rsidR="008F3B25" w:rsidRPr="001D453A" w:rsidRDefault="008F3B25" w:rsidP="0049725D">
            <w:pPr>
              <w:pStyle w:val="ListParagraph"/>
              <w:numPr>
                <w:ilvl w:val="0"/>
                <w:numId w:val="40"/>
              </w:numPr>
              <w:tabs>
                <w:tab w:val="left" w:pos="252"/>
              </w:tabs>
              <w:ind w:left="25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loi deLavoisier.</w:t>
            </w:r>
          </w:p>
          <w:p w:rsidR="008F3B25" w:rsidRPr="001D453A" w:rsidRDefault="008F3B25" w:rsidP="0049725D">
            <w:pPr>
              <w:pStyle w:val="ListParagraph"/>
              <w:numPr>
                <w:ilvl w:val="0"/>
                <w:numId w:val="40"/>
              </w:numPr>
              <w:tabs>
                <w:tab w:val="left" w:pos="252"/>
              </w:tabs>
              <w:ind w:left="25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Appliquer la loi de conservation de masse.</w:t>
            </w:r>
          </w:p>
          <w:p w:rsidR="008F3B25" w:rsidRPr="001D453A" w:rsidRDefault="008F3B25" w:rsidP="0049725D">
            <w:pPr>
              <w:pStyle w:val="ListParagraph"/>
              <w:tabs>
                <w:tab w:val="left" w:pos="252"/>
                <w:tab w:val="left" w:pos="1075"/>
              </w:tabs>
              <w:ind w:left="25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8F3B25" w:rsidRPr="001D453A" w:rsidRDefault="008F3B25" w:rsidP="0049725D">
            <w:pPr>
              <w:pStyle w:val="ListParagraph"/>
              <w:tabs>
                <w:tab w:val="left" w:pos="252"/>
              </w:tabs>
              <w:ind w:left="25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8F3B25" w:rsidRPr="001D453A" w:rsidRDefault="008F3B25" w:rsidP="0049725D">
            <w:pPr>
              <w:tabs>
                <w:tab w:val="left" w:pos="252"/>
              </w:tabs>
              <w:ind w:left="25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8F3B25" w:rsidRPr="001D453A" w:rsidRDefault="008F3B25" w:rsidP="0049725D">
            <w:pPr>
              <w:tabs>
                <w:tab w:val="left" w:pos="252"/>
              </w:tabs>
              <w:ind w:left="25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8F3B25" w:rsidRPr="001D453A" w:rsidRDefault="008F3B25" w:rsidP="0049725D">
            <w:pPr>
              <w:pStyle w:val="ListParagraph"/>
              <w:tabs>
                <w:tab w:val="left" w:pos="252"/>
              </w:tabs>
              <w:ind w:left="25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8F3B25" w:rsidRPr="001D453A" w:rsidRDefault="008F3B25" w:rsidP="0049725D">
            <w:pPr>
              <w:pStyle w:val="ListParagraph"/>
              <w:tabs>
                <w:tab w:val="left" w:pos="252"/>
              </w:tabs>
              <w:ind w:left="25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8F3B25" w:rsidRPr="00515E9F" w:rsidRDefault="008F3B25" w:rsidP="0049725D">
            <w:pPr>
              <w:tabs>
                <w:tab w:val="left" w:pos="252"/>
              </w:tabs>
              <w:ind w:left="25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8F3B25" w:rsidRPr="001D453A" w:rsidRDefault="008F3B25" w:rsidP="0049725D">
            <w:pPr>
              <w:pStyle w:val="ListParagraph"/>
              <w:tabs>
                <w:tab w:val="left" w:pos="252"/>
              </w:tabs>
              <w:ind w:left="25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8F3B25" w:rsidRPr="001D453A" w:rsidRDefault="008F3B25" w:rsidP="0049725D">
            <w:pPr>
              <w:pStyle w:val="ListParagraph"/>
              <w:tabs>
                <w:tab w:val="left" w:pos="252"/>
              </w:tabs>
              <w:ind w:left="25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8F3B25" w:rsidRPr="001D453A" w:rsidRDefault="008F3B25" w:rsidP="0049725D">
            <w:pPr>
              <w:pStyle w:val="ListParagraph"/>
              <w:numPr>
                <w:ilvl w:val="0"/>
                <w:numId w:val="40"/>
              </w:numPr>
              <w:tabs>
                <w:tab w:val="left" w:pos="252"/>
              </w:tabs>
              <w:ind w:left="25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Vitesse d’une réaction chimique</w:t>
            </w:r>
          </w:p>
        </w:tc>
        <w:tc>
          <w:tcPr>
            <w:tcW w:w="9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3B25" w:rsidRPr="001D453A" w:rsidRDefault="008F3B25" w:rsidP="008F3B25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que la transformation chimique fait varier la nature des substances régissantes.</w:t>
            </w:r>
          </w:p>
          <w:p w:rsidR="008F3B25" w:rsidRPr="001D453A" w:rsidRDefault="008F3B25" w:rsidP="008F3B25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Identifier des changements qui se produisent au cours d’une réaction chimique : </w:t>
            </w:r>
          </w:p>
          <w:p w:rsidR="008F3B25" w:rsidRPr="001D453A" w:rsidRDefault="008F3B25" w:rsidP="00CC3B05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Dégagement d’un gaz.</w:t>
            </w:r>
          </w:p>
          <w:p w:rsidR="008F3B25" w:rsidRPr="001D453A" w:rsidRDefault="008F3B25" w:rsidP="00CC3B05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Changement de couleur.</w:t>
            </w:r>
          </w:p>
          <w:p w:rsidR="008F3B25" w:rsidRPr="001D453A" w:rsidRDefault="008F3B25" w:rsidP="00CC3B05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Formation de précipité.</w:t>
            </w:r>
          </w:p>
          <w:p w:rsidR="008F3B25" w:rsidRPr="001D453A" w:rsidRDefault="008F3B25" w:rsidP="00CC3B05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●Effet thermique.</w:t>
            </w:r>
          </w:p>
          <w:p w:rsidR="008F3B25" w:rsidRPr="001D453A" w:rsidRDefault="008F3B25" w:rsidP="008F3B25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Distinguer entre Transformation chimique et transformation physique.</w:t>
            </w:r>
          </w:p>
          <w:p w:rsidR="008F3B25" w:rsidRPr="001D453A" w:rsidRDefault="008F3B25" w:rsidP="008F3B25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Représenter la réaction chimique, à l’aide des formules et des réactifs, par une équation.</w:t>
            </w:r>
          </w:p>
          <w:p w:rsidR="008F3B25" w:rsidRPr="001D453A" w:rsidRDefault="008F3B25" w:rsidP="008F3B25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Classifier les réactions chimiques.</w:t>
            </w:r>
          </w:p>
          <w:p w:rsidR="008F3B25" w:rsidRPr="001D453A" w:rsidRDefault="008F3B25" w:rsidP="008F3B25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les différents types de réactions chimiques.</w:t>
            </w:r>
          </w:p>
          <w:p w:rsidR="008F3B25" w:rsidRPr="001D453A" w:rsidRDefault="008F3B25" w:rsidP="008F3B25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Ecrire et équilibrer l’équation d’une réaction chimique.</w:t>
            </w:r>
          </w:p>
          <w:p w:rsidR="008F3B25" w:rsidRPr="001D453A" w:rsidRDefault="008F3B25" w:rsidP="008F3B25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Faire apparaitre l’état physique de chaque corps dans l’équation en indiquant :</w:t>
            </w:r>
          </w:p>
          <w:p w:rsidR="008F3B25" w:rsidRPr="001D453A" w:rsidRDefault="008F3B25" w:rsidP="00CC3B05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Le solide (S).</w:t>
            </w:r>
          </w:p>
          <w:p w:rsidR="008F3B25" w:rsidRPr="001D453A" w:rsidRDefault="008F3B25" w:rsidP="00CC3B05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Le gaz par (g).</w:t>
            </w:r>
          </w:p>
          <w:p w:rsidR="008F3B25" w:rsidRPr="001D453A" w:rsidRDefault="008F3B25" w:rsidP="00CC3B05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Le liquide par (l).</w:t>
            </w:r>
          </w:p>
          <w:p w:rsidR="008F3B25" w:rsidRPr="001D453A" w:rsidRDefault="008F3B25" w:rsidP="008F3B25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Déduire les caractéri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stiques d’une réaction chimique et</w:t>
            </w: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Identifier les facteurs 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dont dépend le déroulement de cette réaction</w:t>
            </w: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.</w:t>
            </w:r>
          </w:p>
          <w:p w:rsidR="008F3B25" w:rsidRPr="001D453A" w:rsidRDefault="008F3B25" w:rsidP="00CC3B05">
            <w:pPr>
              <w:pStyle w:val="ListParagraph"/>
              <w:tabs>
                <w:tab w:val="left" w:pos="1075"/>
              </w:tabs>
              <w:ind w:left="405" w:hanging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      (température, pression, température, quantité de matière).</w:t>
            </w:r>
          </w:p>
          <w:p w:rsidR="008F3B25" w:rsidRPr="001D453A" w:rsidRDefault="008F3B25" w:rsidP="008F3B25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l’effet de chaque facteur sur le déroulement de la réaction.</w:t>
            </w:r>
          </w:p>
          <w:p w:rsidR="008F3B25" w:rsidRPr="001D453A" w:rsidRDefault="008F3B25" w:rsidP="00CC3B05">
            <w:pPr>
              <w:pStyle w:val="ListParagraph"/>
              <w:tabs>
                <w:tab w:val="left" w:pos="1075"/>
              </w:tabs>
              <w:ind w:left="567" w:hanging="18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L’effet de la température sur la vitesse d’une réaction chimique.</w:t>
            </w:r>
          </w:p>
          <w:p w:rsidR="008F3B25" w:rsidRPr="001D453A" w:rsidRDefault="008F3B25" w:rsidP="00CC3B05">
            <w:pPr>
              <w:pStyle w:val="ListParagraph"/>
              <w:tabs>
                <w:tab w:val="left" w:pos="1075"/>
              </w:tabs>
              <w:ind w:left="567" w:hanging="18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L’effet d’un catalyseur sur la vitesse d’une réaction chimique.</w:t>
            </w:r>
          </w:p>
          <w:p w:rsidR="008F3B25" w:rsidRPr="001D453A" w:rsidRDefault="008F3B25" w:rsidP="008F3B25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Identifier les espèces chimiques à la fin de chaque réaction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.</w:t>
            </w:r>
          </w:p>
          <w:p w:rsidR="008F3B25" w:rsidRPr="001D453A" w:rsidRDefault="008F3B25" w:rsidP="00CC3B05">
            <w:pPr>
              <w:pStyle w:val="ListParagraph"/>
              <w:tabs>
                <w:tab w:val="left" w:pos="1075"/>
              </w:tabs>
              <w:ind w:left="567" w:hanging="18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8F3B25" w:rsidRPr="001D453A" w:rsidRDefault="008F3B25" w:rsidP="00CC3B05">
            <w:pPr>
              <w:pStyle w:val="ListParagraph"/>
              <w:tabs>
                <w:tab w:val="left" w:pos="1075"/>
              </w:tabs>
              <w:ind w:left="567" w:hanging="18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8F3B25" w:rsidRPr="001D453A" w:rsidRDefault="008F3B25" w:rsidP="00CC3B05">
            <w:p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3B25" w:rsidRPr="001D453A" w:rsidRDefault="008F3B25" w:rsidP="008F3B25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Observation d’une réaction chimique de la vie quotidienne.</w:t>
            </w:r>
          </w:p>
          <w:p w:rsidR="008F3B25" w:rsidRPr="001D453A" w:rsidRDefault="008F3B25" w:rsidP="008F3B25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Utilisation du gaz hydrogène.</w:t>
            </w:r>
          </w:p>
          <w:p w:rsidR="008F3B25" w:rsidRPr="001D453A" w:rsidRDefault="008F3B25" w:rsidP="008F3B25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D453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Utilisation d’un catalyseur.</w:t>
            </w:r>
          </w:p>
          <w:p w:rsidR="008F3B25" w:rsidRPr="001D453A" w:rsidRDefault="008F3B25" w:rsidP="00CC3B05">
            <w:pPr>
              <w:ind w:left="4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8F3B25" w:rsidRPr="001D453A" w:rsidRDefault="008F3B25" w:rsidP="00CC3B05">
            <w:pPr>
              <w:ind w:left="4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8F3B25" w:rsidRPr="001D453A" w:rsidRDefault="008F3B25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:rsidR="008F3B25" w:rsidRPr="008F3B25" w:rsidRDefault="008F3B25" w:rsidP="008F3B25">
      <w:pPr>
        <w:bidi/>
        <w:spacing w:after="0"/>
        <w:jc w:val="right"/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</w:pPr>
    </w:p>
    <w:p w:rsidR="008F3B25" w:rsidRDefault="008F3B25" w:rsidP="005411B4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1D453A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Chapitre. 2 </w:t>
      </w:r>
      <w:r w:rsidRPr="00335F7D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      Les solutions</w:t>
      </w:r>
    </w:p>
    <w:p w:rsidR="005411B4" w:rsidRDefault="005411B4" w:rsidP="005411B4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tbl>
      <w:tblPr>
        <w:tblStyle w:val="TableGrid"/>
        <w:tblW w:w="15419" w:type="dxa"/>
        <w:tblInd w:w="-34" w:type="dxa"/>
        <w:tblLook w:val="04A0"/>
      </w:tblPr>
      <w:tblGrid>
        <w:gridCol w:w="3449"/>
        <w:gridCol w:w="8190"/>
        <w:gridCol w:w="3780"/>
      </w:tblGrid>
      <w:tr w:rsidR="005411B4" w:rsidTr="005411B4">
        <w:trPr>
          <w:trHeight w:val="211"/>
        </w:trPr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11B4" w:rsidRDefault="005411B4" w:rsidP="00CC3B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   Savoir</w:t>
            </w:r>
          </w:p>
        </w:tc>
        <w:tc>
          <w:tcPr>
            <w:tcW w:w="8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11B4" w:rsidRDefault="005411B4" w:rsidP="00CC3B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11B4" w:rsidRDefault="005411B4" w:rsidP="00CC3B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Savoir - être</w:t>
            </w:r>
          </w:p>
        </w:tc>
      </w:tr>
      <w:tr w:rsidR="005411B4" w:rsidRPr="00F21DBD" w:rsidTr="005411B4">
        <w:trPr>
          <w:trHeight w:val="1494"/>
        </w:trPr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11B4" w:rsidRPr="00515E9F" w:rsidRDefault="005411B4" w:rsidP="0049725D">
            <w:pPr>
              <w:pStyle w:val="ListParagraph"/>
              <w:numPr>
                <w:ilvl w:val="0"/>
                <w:numId w:val="41"/>
              </w:numPr>
              <w:tabs>
                <w:tab w:val="left" w:pos="1075"/>
              </w:tabs>
              <w:ind w:left="191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 une solution.</w:t>
            </w:r>
          </w:p>
          <w:p w:rsidR="005411B4" w:rsidRPr="00515E9F" w:rsidRDefault="005411B4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Solution diluée</w:t>
            </w:r>
          </w:p>
          <w:p w:rsidR="005411B4" w:rsidRPr="00515E9F" w:rsidRDefault="005411B4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Solution concentrée.</w:t>
            </w:r>
          </w:p>
          <w:p w:rsidR="005411B4" w:rsidRPr="00515E9F" w:rsidRDefault="005411B4" w:rsidP="0049725D">
            <w:pPr>
              <w:pStyle w:val="ListParagraph"/>
              <w:numPr>
                <w:ilvl w:val="0"/>
                <w:numId w:val="41"/>
              </w:numPr>
              <w:tabs>
                <w:tab w:val="left" w:pos="1075"/>
              </w:tabs>
              <w:ind w:left="191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l’équation de dissociation.</w:t>
            </w:r>
          </w:p>
          <w:p w:rsidR="005411B4" w:rsidRPr="00515E9F" w:rsidRDefault="005411B4" w:rsidP="0049725D">
            <w:pPr>
              <w:pStyle w:val="ListParagraph"/>
              <w:numPr>
                <w:ilvl w:val="0"/>
                <w:numId w:val="41"/>
              </w:numPr>
              <w:tabs>
                <w:tab w:val="left" w:pos="1075"/>
              </w:tabs>
              <w:ind w:left="191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Concentration.</w:t>
            </w:r>
          </w:p>
          <w:p w:rsidR="005411B4" w:rsidRPr="00515E9F" w:rsidRDefault="005411B4" w:rsidP="0049725D">
            <w:pPr>
              <w:pStyle w:val="ListParagraph"/>
              <w:numPr>
                <w:ilvl w:val="0"/>
                <w:numId w:val="41"/>
              </w:numPr>
              <w:tabs>
                <w:tab w:val="left" w:pos="1075"/>
              </w:tabs>
              <w:ind w:left="191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solubilité.</w:t>
            </w:r>
          </w:p>
          <w:p w:rsidR="005411B4" w:rsidRPr="00515E9F" w:rsidRDefault="005411B4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5411B4" w:rsidRPr="00515E9F" w:rsidRDefault="005411B4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8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11B4" w:rsidRPr="00515E9F" w:rsidRDefault="005411B4" w:rsidP="005411B4">
            <w:pPr>
              <w:pStyle w:val="ListParagraph"/>
              <w:numPr>
                <w:ilvl w:val="0"/>
                <w:numId w:val="41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les cations et les anions.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1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Déterminer :</w:t>
            </w:r>
          </w:p>
          <w:p w:rsidR="005411B4" w:rsidRPr="00515E9F" w:rsidRDefault="005411B4" w:rsidP="00CC3B05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La concentration des ions</w:t>
            </w:r>
          </w:p>
          <w:p w:rsidR="005411B4" w:rsidRPr="00515E9F" w:rsidRDefault="005411B4" w:rsidP="0049725D">
            <w:pPr>
              <w:tabs>
                <w:tab w:val="left" w:pos="1075"/>
              </w:tabs>
              <w:ind w:left="702" w:hanging="65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      ● Le nombre des ions (cations ; anions).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1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les caractéristiques des solutions aqueuses :</w:t>
            </w:r>
          </w:p>
          <w:p w:rsidR="005411B4" w:rsidRPr="00515E9F" w:rsidRDefault="005411B4" w:rsidP="00CC3B05">
            <w:pPr>
              <w:pStyle w:val="ListParagraph"/>
              <w:tabs>
                <w:tab w:val="left" w:pos="1075"/>
              </w:tabs>
              <w:ind w:left="387" w:firstLine="18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Concentration molaire     ●Concentration   massique.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11B4" w:rsidRPr="005411B4" w:rsidRDefault="005411B4" w:rsidP="005411B4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Des exemples :</w:t>
            </w:r>
            <w:r w:rsidRPr="005411B4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eau salée (Na</w:t>
            </w:r>
            <w:r w:rsidRPr="005411B4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>+</w:t>
            </w:r>
            <w:r w:rsidRPr="005411B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 ; Cl</w:t>
            </w:r>
            <w:r w:rsidRPr="005411B4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>-</w:t>
            </w:r>
            <w:r w:rsidRPr="005411B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) ; acide chlorhydrique (H</w:t>
            </w:r>
            <w:r w:rsidRPr="005411B4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>+</w:t>
            </w:r>
            <w:r w:rsidRPr="005411B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 ; Cl</w:t>
            </w:r>
            <w:r w:rsidRPr="005411B4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>-</w:t>
            </w:r>
            <w:r w:rsidRPr="005411B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) acide sulfurique (2H+ ;</w:t>
            </w:r>
            <m:oMath>
              <m:sSubSup>
                <m:sSubSupPr>
                  <m:ctrlPr>
                    <w:rPr>
                      <w:rFonts w:ascii="Cambria Math" w:hAnsi="Cambria Math" w:cstheme="majorBidi"/>
                      <w:b/>
                      <w:bCs/>
                      <w:i/>
                      <w:sz w:val="20"/>
                      <w:szCs w:val="20"/>
                      <w:lang w:val="es-E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Style w:val="hps"/>
                      <w:rFonts w:ascii="Cambria Math" w:hAnsi="Cambria Math" w:cstheme="majorBidi"/>
                      <w:sz w:val="20"/>
                      <w:szCs w:val="20"/>
                      <w:lang w:val="fr-FR"/>
                    </w:rPr>
                    <m:t>(</m:t>
                  </m:r>
                  <m:r>
                    <m:rPr>
                      <m:sty m:val="bi"/>
                    </m:rPr>
                    <w:rPr>
                      <w:rStyle w:val="hps"/>
                      <w:rFonts w:ascii="Cambria Math" w:hAnsi="Cambria Math" w:cstheme="majorBidi"/>
                      <w:sz w:val="20"/>
                      <w:szCs w:val="20"/>
                      <w:lang w:val="es-ES"/>
                    </w:rPr>
                    <m:t>SO</m:t>
                  </m:r>
                </m:e>
                <m:sub>
                  <m:r>
                    <m:rPr>
                      <m:sty m:val="bi"/>
                    </m:rPr>
                    <w:rPr>
                      <w:rStyle w:val="hps"/>
                      <w:rFonts w:ascii="Cambria Math" w:hAnsi="Cambria Math" w:cstheme="majorBidi"/>
                      <w:sz w:val="20"/>
                      <w:szCs w:val="20"/>
                      <w:lang w:val="fr-FR"/>
                    </w:rPr>
                    <m:t>4</m:t>
                  </m:r>
                </m:sub>
                <m:sup>
                  <m:r>
                    <m:rPr>
                      <m:sty m:val="bi"/>
                    </m:rPr>
                    <w:rPr>
                      <w:rStyle w:val="hps"/>
                      <w:rFonts w:ascii="Cambria Math" w:hAnsi="Cambria Math" w:cstheme="majorBidi"/>
                      <w:sz w:val="20"/>
                      <w:szCs w:val="20"/>
                      <w:lang w:val="fr-FR"/>
                    </w:rPr>
                    <m:t>2-</m:t>
                  </m:r>
                </m:sup>
              </m:sSubSup>
            </m:oMath>
            <w:r w:rsidRPr="005411B4">
              <w:rPr>
                <w:rStyle w:val="hps"/>
                <w:rFonts w:asciiTheme="majorBidi" w:hAnsiTheme="majorBidi" w:cstheme="majorBidi"/>
                <w:sz w:val="20"/>
                <w:szCs w:val="20"/>
                <w:lang w:val="fr-FR"/>
              </w:rPr>
              <w:t>)…….</w:t>
            </w:r>
          </w:p>
        </w:tc>
      </w:tr>
    </w:tbl>
    <w:p w:rsidR="005411B4" w:rsidRDefault="005411B4" w:rsidP="005411B4">
      <w:pP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5411B4" w:rsidRDefault="005411B4" w:rsidP="005411B4">
      <w:pP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5411B4" w:rsidRDefault="005411B4" w:rsidP="005411B4">
      <w:pP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5411B4" w:rsidRDefault="005411B4" w:rsidP="005411B4">
      <w:pP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5411B4" w:rsidRPr="00143C1D" w:rsidRDefault="005411B4" w:rsidP="005411B4">
      <w:p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1D453A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Chapitre. 3</w:t>
      </w:r>
      <w:r w:rsidRPr="00143C1D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Acide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>s</w:t>
      </w:r>
      <w:r w:rsidRPr="00143C1D">
        <w:rPr>
          <w:rFonts w:asciiTheme="majorBidi" w:hAnsiTheme="majorBidi" w:cstheme="majorBidi"/>
          <w:b/>
          <w:bCs/>
          <w:sz w:val="24"/>
          <w:szCs w:val="24"/>
          <w:lang w:val="fr-FR"/>
        </w:rPr>
        <w:t>- Bases- Sels</w:t>
      </w:r>
    </w:p>
    <w:tbl>
      <w:tblPr>
        <w:tblStyle w:val="TableGrid"/>
        <w:tblW w:w="15419" w:type="dxa"/>
        <w:tblInd w:w="-34" w:type="dxa"/>
        <w:tblLook w:val="04A0"/>
      </w:tblPr>
      <w:tblGrid>
        <w:gridCol w:w="4529"/>
        <w:gridCol w:w="7200"/>
        <w:gridCol w:w="3690"/>
      </w:tblGrid>
      <w:tr w:rsidR="005411B4" w:rsidRPr="00143C1D" w:rsidTr="005411B4">
        <w:trPr>
          <w:trHeight w:val="211"/>
        </w:trPr>
        <w:tc>
          <w:tcPr>
            <w:tcW w:w="4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11B4" w:rsidRPr="00143C1D" w:rsidRDefault="005411B4" w:rsidP="00CC3B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Savoir</w:t>
            </w:r>
          </w:p>
        </w:tc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11B4" w:rsidRPr="00143C1D" w:rsidRDefault="005411B4" w:rsidP="00CC3B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11B4" w:rsidRPr="00143C1D" w:rsidRDefault="005411B4" w:rsidP="00CC3B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Savoir - être</w:t>
            </w:r>
          </w:p>
        </w:tc>
      </w:tr>
      <w:tr w:rsidR="005411B4" w:rsidRPr="00EC694C" w:rsidTr="005411B4">
        <w:trPr>
          <w:trHeight w:val="3051"/>
        </w:trPr>
        <w:tc>
          <w:tcPr>
            <w:tcW w:w="4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 acide comme donneur de H</w:t>
            </w:r>
            <w:r w:rsidRPr="00515E9F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 xml:space="preserve">+ </w:t>
            </w: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(proton) en solution aqueuse.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tabs>
                <w:tab w:val="left" w:pos="432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une base comme un donneur  d’OH</w:t>
            </w:r>
            <w:r w:rsidRPr="00515E9F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>-</w:t>
            </w: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ensolution aqueuse.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Retenir le nom des acides et des bases courants.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 sel.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les sels courants.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Ecrire la formule d’un sel.</w:t>
            </w:r>
          </w:p>
          <w:p w:rsidR="005411B4" w:rsidRPr="005411B4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Récupérer un sel à partir de sa solution aqueuse.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Définir :</w:t>
            </w:r>
          </w:p>
          <w:p w:rsidR="005411B4" w:rsidRPr="00515E9F" w:rsidRDefault="005411B4" w:rsidP="00CC3B05">
            <w:pPr>
              <w:pStyle w:val="ListParagraph"/>
              <w:ind w:left="612" w:hanging="20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● Doser (titrer) une    solution. </w:t>
            </w:r>
          </w:p>
          <w:p w:rsidR="005411B4" w:rsidRPr="00515E9F" w:rsidRDefault="005411B4" w:rsidP="00CC3B0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Utiliser l’échelle de pH pour identifier des solutions acides et basiques.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Déterminer le pH d’une solution à l’aide d’un papier indicateur de pH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Relier l’acidité d’une solution aqueuse à sa concentration H</w:t>
            </w:r>
            <w:r w:rsidRPr="00515E9F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>+</w:t>
            </w: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de façon qualitative.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Classifier des acides et bases forts et faibles d’après les pH des solutions de même concentration en acide et en bases.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que :</w:t>
            </w:r>
          </w:p>
          <w:p w:rsidR="005411B4" w:rsidRPr="002C5312" w:rsidRDefault="00A752B8" w:rsidP="00CC3B05">
            <w:pPr>
              <w:pStyle w:val="ListParagraph"/>
              <w:ind w:left="405" w:hanging="278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752B8">
              <w:rPr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6" type="#_x0000_t32" style="position:absolute;left:0;text-align:left;margin-left:61.35pt;margin-top:6.25pt;width:20.1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">
                  <v:stroke endarrow="block"/>
                </v:shape>
              </w:pict>
            </w:r>
            <w:r w:rsidR="005411B4"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Acide + base          Sel (neutre) + eau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Analyse volumétrique : dosage acide – base à l’aide d’indicateurs colorés.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l’autoprotolyse de l’eau.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Ecrire l’équation de l’autoprotolyse de l’eau.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Neutralité d’une solution aqueuse.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Dosage acido-basique -  principe du dosage.  – Choix de l’indicateur coloré.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11B4" w:rsidRPr="005411B4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Les solutions suggérées: Jus d’orange, jus de tomate, boisson gazeuse, lait, vinaigre, eau de Javel.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Travail expérimental : Détermination du pH d’une solution </w:t>
            </w:r>
            <w:r w:rsidRPr="00515E9F"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  <w:t>acide</w:t>
            </w: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, </w:t>
            </w:r>
            <w:r w:rsidRPr="00515E9F"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  <w:t>basique</w:t>
            </w: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, et </w:t>
            </w:r>
            <w:r w:rsidRPr="00515E9F"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  <w:t>saline</w:t>
            </w: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à l’aide d’un indicateur de pH.</w:t>
            </w:r>
          </w:p>
          <w:p w:rsidR="005411B4" w:rsidRPr="005411B4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Appareil de mesure : </w:t>
            </w:r>
            <w:r w:rsidRPr="005411B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pH-mètre.</w:t>
            </w:r>
          </w:p>
          <w:p w:rsidR="005411B4" w:rsidRPr="005411B4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Observer que l’addition d’une base à un acide fait varier son pH.</w:t>
            </w:r>
          </w:p>
          <w:p w:rsidR="005411B4" w:rsidRPr="00515E9F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15E9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Technique du dosage.</w:t>
            </w:r>
          </w:p>
          <w:p w:rsidR="005411B4" w:rsidRPr="00515E9F" w:rsidRDefault="005411B4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:rsidR="005411B4" w:rsidRDefault="005411B4" w:rsidP="005411B4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1D453A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Chapitre. 4 </w:t>
      </w:r>
      <w:r w:rsidRPr="00335F7D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        Electrochimie</w:t>
      </w:r>
    </w:p>
    <w:p w:rsidR="005411B4" w:rsidRPr="00335F7D" w:rsidRDefault="005411B4" w:rsidP="005411B4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tbl>
      <w:tblPr>
        <w:tblStyle w:val="TableGrid"/>
        <w:tblW w:w="18739" w:type="dxa"/>
        <w:tblInd w:w="-34" w:type="dxa"/>
        <w:tblLook w:val="04A0"/>
      </w:tblPr>
      <w:tblGrid>
        <w:gridCol w:w="4619"/>
        <w:gridCol w:w="7200"/>
        <w:gridCol w:w="3600"/>
        <w:gridCol w:w="3320"/>
      </w:tblGrid>
      <w:tr w:rsidR="005411B4" w:rsidRPr="00143C1D" w:rsidTr="005411B4">
        <w:trPr>
          <w:trHeight w:val="211"/>
        </w:trPr>
        <w:tc>
          <w:tcPr>
            <w:tcW w:w="4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11B4" w:rsidRPr="00143C1D" w:rsidRDefault="005411B4" w:rsidP="00CC3B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11B4" w:rsidRPr="00143C1D" w:rsidRDefault="005411B4" w:rsidP="00CC3B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69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11B4" w:rsidRPr="00143C1D" w:rsidRDefault="005411B4" w:rsidP="00CC3B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Savoir - être</w:t>
            </w:r>
          </w:p>
        </w:tc>
      </w:tr>
      <w:tr w:rsidR="005411B4" w:rsidRPr="00137884" w:rsidTr="005411B4">
        <w:trPr>
          <w:gridAfter w:val="1"/>
          <w:wAfter w:w="3320" w:type="dxa"/>
          <w:trHeight w:val="2195"/>
        </w:trPr>
        <w:tc>
          <w:tcPr>
            <w:tcW w:w="4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11B4" w:rsidRPr="0083677B" w:rsidRDefault="005411B4" w:rsidP="0049725D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ind w:left="45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le nombre d’oxydation.</w:t>
            </w:r>
          </w:p>
          <w:p w:rsidR="005411B4" w:rsidRPr="0083677B" w:rsidRDefault="005411B4" w:rsidP="0049725D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ind w:left="45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les processus :</w:t>
            </w:r>
          </w:p>
          <w:p w:rsidR="005411B4" w:rsidRPr="0083677B" w:rsidRDefault="005411B4" w:rsidP="00CC3B05">
            <w:pPr>
              <w:pStyle w:val="ListParagraph"/>
              <w:ind w:left="16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Oxydation.</w:t>
            </w:r>
          </w:p>
          <w:p w:rsidR="005411B4" w:rsidRPr="005411B4" w:rsidRDefault="005411B4" w:rsidP="005411B4">
            <w:pPr>
              <w:pStyle w:val="ListParagraph"/>
              <w:ind w:left="16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Réduction.</w:t>
            </w:r>
          </w:p>
          <w:p w:rsidR="005411B4" w:rsidRPr="0083677B" w:rsidRDefault="005411B4" w:rsidP="00CC3B05">
            <w:pPr>
              <w:pStyle w:val="ListParagraph"/>
              <w:ind w:left="16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5411B4" w:rsidRPr="0049725D" w:rsidRDefault="005411B4" w:rsidP="0049725D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Utilisation de l’énergie électrique pour produire des réactions chimiques.</w:t>
            </w:r>
          </w:p>
          <w:p w:rsidR="005411B4" w:rsidRPr="0083677B" w:rsidRDefault="005411B4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l’électrolyse de l’eau pure.</w:t>
            </w: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Ecrire l’équation bilan.</w:t>
            </w:r>
          </w:p>
          <w:p w:rsidR="005411B4" w:rsidRPr="0083677B" w:rsidRDefault="005411B4" w:rsidP="00CC3B05">
            <w:pPr>
              <w:pStyle w:val="ListParagraph"/>
              <w:ind w:left="16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Reconnaitre les règles pour l’attribution des </w:t>
            </w:r>
            <w:proofErr w:type="spellStart"/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n.o</w:t>
            </w:r>
            <w:proofErr w:type="spellEnd"/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Comment déterminer le </w:t>
            </w:r>
            <w:proofErr w:type="spellStart"/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n.o</w:t>
            </w:r>
            <w:proofErr w:type="spellEnd"/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d’un atome et comment identifier la nature de la réaction chimique ?</w:t>
            </w: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Distinguer entre oxydation et une réduction.</w:t>
            </w: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les oxydants et les réducteurs dans des réactions chimiques.</w:t>
            </w: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Déduire les équations bilans (globales).</w:t>
            </w: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Construire la pile électrochimique suivante.</w:t>
            </w:r>
          </w:p>
          <w:p w:rsidR="005411B4" w:rsidRPr="0083677B" w:rsidRDefault="005411B4" w:rsidP="00CC3B05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Zn / Zn</w:t>
            </w:r>
            <w:r w:rsidRPr="0083677B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>2+</w:t>
            </w: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- pont salin- Cu</w:t>
            </w:r>
            <w:r w:rsidRPr="0083677B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 xml:space="preserve">2+ </w:t>
            </w: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/ Cu</w:t>
            </w:r>
          </w:p>
          <w:p w:rsidR="005411B4" w:rsidRPr="0083677B" w:rsidRDefault="005411B4" w:rsidP="00CC3B05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Mg/ Mg</w:t>
            </w:r>
            <w:r w:rsidRPr="0083677B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>2+</w:t>
            </w: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- pont salin - Cu</w:t>
            </w:r>
            <w:r w:rsidRPr="0083677B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 xml:space="preserve">2+ </w:t>
            </w: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/ Cu</w:t>
            </w: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la pile Galvanique.</w:t>
            </w: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Indiquer le sens de déplacement des électrons et de courant.</w:t>
            </w: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l’anode et la cathode.</w:t>
            </w: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Déduire l’origine de l’énergie utilisée dans la pile Galvanique.</w:t>
            </w: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Réaliser l’électrolyse de l’eau.</w:t>
            </w: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Expliquer en utilisant des équations l’électrolyse de :</w:t>
            </w:r>
          </w:p>
          <w:p w:rsidR="005411B4" w:rsidRPr="0083677B" w:rsidRDefault="005411B4" w:rsidP="00CC3B05">
            <w:pPr>
              <w:pStyle w:val="ListParagraph"/>
              <w:tabs>
                <w:tab w:val="left" w:pos="1075"/>
              </w:tabs>
              <w:ind w:left="657" w:hanging="252"/>
              <w:rPr>
                <w:rStyle w:val="hps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Electrolyse de l’eau en milieu acide (2H+ ;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0"/>
                      <w:szCs w:val="20"/>
                      <w:lang w:val="es-E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Style w:val="hps"/>
                      <w:rFonts w:ascii="Cambria Math" w:hAnsi="Cambria Math"/>
                      <w:sz w:val="20"/>
                      <w:szCs w:val="20"/>
                      <w:lang w:val="fr-FR"/>
                    </w:rPr>
                    <m:t>(</m:t>
                  </m:r>
                  <m:r>
                    <m:rPr>
                      <m:sty m:val="bi"/>
                    </m:rPr>
                    <w:rPr>
                      <w:rStyle w:val="hps"/>
                      <w:rFonts w:ascii="Cambria Math" w:hAnsi="Cambria Math"/>
                      <w:sz w:val="20"/>
                      <w:szCs w:val="20"/>
                      <w:lang w:val="es-ES"/>
                    </w:rPr>
                    <m:t>SO</m:t>
                  </m:r>
                </m:e>
                <m:sub>
                  <m:r>
                    <m:rPr>
                      <m:sty m:val="bi"/>
                    </m:rPr>
                    <w:rPr>
                      <w:rStyle w:val="hps"/>
                      <w:rFonts w:ascii="Cambria Math" w:hAnsi="Cambria Math"/>
                      <w:sz w:val="20"/>
                      <w:szCs w:val="20"/>
                      <w:lang w:val="fr-FR"/>
                    </w:rPr>
                    <m:t>4</m:t>
                  </m:r>
                </m:sub>
                <m:sup>
                  <m:r>
                    <m:rPr>
                      <m:sty m:val="bi"/>
                    </m:rPr>
                    <w:rPr>
                      <w:rStyle w:val="hps"/>
                      <w:rFonts w:ascii="Cambria Math" w:hAnsi="Cambria Math"/>
                      <w:sz w:val="20"/>
                      <w:szCs w:val="20"/>
                      <w:lang w:val="fr-FR"/>
                    </w:rPr>
                    <m:t>2-</m:t>
                  </m:r>
                </m:sup>
              </m:sSubSup>
            </m:oMath>
            <w:r w:rsidRPr="0083677B">
              <w:rPr>
                <w:rStyle w:val="hps"/>
                <w:sz w:val="20"/>
                <w:szCs w:val="20"/>
                <w:lang w:val="fr-FR"/>
              </w:rPr>
              <w:t>).</w:t>
            </w:r>
          </w:p>
          <w:p w:rsidR="005411B4" w:rsidRPr="0083677B" w:rsidRDefault="005411B4" w:rsidP="00CC3B05">
            <w:pPr>
              <w:pStyle w:val="ListParagraph"/>
              <w:tabs>
                <w:tab w:val="left" w:pos="1075"/>
              </w:tabs>
              <w:ind w:left="657" w:hanging="252"/>
              <w:rPr>
                <w:rFonts w:ascii="Sylfaen" w:hAnsi="Sylfaen" w:cstheme="majorBidi"/>
                <w:sz w:val="20"/>
                <w:szCs w:val="20"/>
                <w:lang w:val="fr-FR"/>
              </w:rPr>
            </w:pPr>
            <w:r w:rsidRPr="0083677B">
              <w:rPr>
                <w:rStyle w:val="hps"/>
                <w:rFonts w:cstheme="minorHAnsi"/>
                <w:sz w:val="20"/>
                <w:szCs w:val="20"/>
                <w:lang w:val="fr-FR"/>
              </w:rPr>
              <w:t>●</w:t>
            </w:r>
            <w:r w:rsidRPr="0083677B">
              <w:rPr>
                <w:rStyle w:val="hps"/>
                <w:rFonts w:ascii="Sylfaen" w:hAnsi="Sylfaen"/>
                <w:sz w:val="20"/>
                <w:szCs w:val="20"/>
                <w:lang w:val="fr-FR"/>
              </w:rPr>
              <w:t>Electrolyse de l’eau en milieu neutre.</w:t>
            </w: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Déduire l’équation bilan.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11B4" w:rsidRPr="005411B4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Utiliser des lames de cuivre, de zinc …..</w:t>
            </w:r>
          </w:p>
          <w:p w:rsidR="005411B4" w:rsidRPr="005411B4" w:rsidRDefault="005411B4" w:rsidP="005411B4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5411B4" w:rsidRPr="0083677B" w:rsidRDefault="005411B4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5411B4" w:rsidRPr="005411B4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Schéma annoté d’une pile électrochimique.</w:t>
            </w:r>
          </w:p>
          <w:p w:rsidR="005411B4" w:rsidRPr="0083677B" w:rsidRDefault="005411B4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5411B4" w:rsidRPr="0083677B" w:rsidRDefault="005411B4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Application : électrolyse de l’eau. </w:t>
            </w:r>
          </w:p>
          <w:p w:rsidR="005411B4" w:rsidRPr="0083677B" w:rsidRDefault="005411B4" w:rsidP="005411B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3677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Schéma annoté</w:t>
            </w:r>
          </w:p>
        </w:tc>
      </w:tr>
    </w:tbl>
    <w:p w:rsidR="005411B4" w:rsidRPr="005411B4" w:rsidRDefault="005411B4" w:rsidP="005411B4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8935E4" w:rsidRPr="00FC55DB" w:rsidRDefault="008935E4" w:rsidP="008935E4">
      <w:pPr>
        <w:jc w:val="center"/>
        <w:rPr>
          <w:lang w:val="fr-FR"/>
        </w:rPr>
      </w:pPr>
    </w:p>
    <w:p w:rsidR="008935E4" w:rsidRPr="00FC55DB" w:rsidRDefault="008935E4" w:rsidP="008935E4">
      <w:pPr>
        <w:jc w:val="center"/>
        <w:rPr>
          <w:lang w:val="fr-FR"/>
        </w:rPr>
      </w:pPr>
    </w:p>
    <w:p w:rsidR="008935E4" w:rsidRPr="00FC55DB" w:rsidRDefault="008935E4" w:rsidP="008935E4">
      <w:pPr>
        <w:jc w:val="center"/>
        <w:rPr>
          <w:lang w:val="fr-FR"/>
        </w:rPr>
      </w:pPr>
    </w:p>
    <w:p w:rsidR="008935E4" w:rsidRPr="00FC55DB" w:rsidRDefault="008935E4" w:rsidP="008935E4">
      <w:pPr>
        <w:jc w:val="center"/>
        <w:rPr>
          <w:lang w:val="fr-FR"/>
        </w:rPr>
      </w:pPr>
    </w:p>
    <w:p w:rsidR="000845EC" w:rsidRPr="00FC55DB" w:rsidRDefault="000845EC" w:rsidP="00CD5D55">
      <w:pPr>
        <w:bidi/>
        <w:jc w:val="center"/>
        <w:rPr>
          <w:rFonts w:asciiTheme="minorBidi" w:hAnsiTheme="minorBidi"/>
          <w:b/>
          <w:bCs/>
          <w:sz w:val="32"/>
          <w:szCs w:val="32"/>
          <w:lang w:val="fr-FR" w:bidi="ar-LB"/>
        </w:rPr>
      </w:pPr>
    </w:p>
    <w:p w:rsidR="000845EC" w:rsidRPr="00FC55DB" w:rsidRDefault="000845EC" w:rsidP="000845EC">
      <w:pPr>
        <w:bidi/>
        <w:jc w:val="center"/>
        <w:rPr>
          <w:b/>
          <w:bCs/>
          <w:sz w:val="28"/>
          <w:szCs w:val="28"/>
          <w:lang w:val="fr-FR" w:bidi="ar-LB"/>
        </w:rPr>
      </w:pPr>
      <w:r w:rsidRPr="00FC55DB">
        <w:rPr>
          <w:rFonts w:asciiTheme="minorBidi" w:hAnsiTheme="minorBidi"/>
          <w:b/>
          <w:bCs/>
          <w:sz w:val="32"/>
          <w:szCs w:val="32"/>
          <w:rtl/>
          <w:lang w:val="fr-FR" w:bidi="ar-LB"/>
        </w:rPr>
        <w:t>البكالوريا الفنية -السنة الثالثة -</w:t>
      </w:r>
    </w:p>
    <w:p w:rsidR="00CD5D55" w:rsidRPr="00FC55DB" w:rsidRDefault="00CD5D55" w:rsidP="000845EC">
      <w:pPr>
        <w:bidi/>
        <w:jc w:val="center"/>
        <w:rPr>
          <w:rFonts w:eastAsiaTheme="minorEastAsia"/>
          <w:b/>
          <w:bCs/>
          <w:sz w:val="28"/>
          <w:szCs w:val="28"/>
          <w:rtl/>
          <w:lang w:val="fr-FR" w:bidi="ar-LB"/>
        </w:rPr>
      </w:pPr>
      <w:r w:rsidRPr="00FC55DB">
        <w:rPr>
          <w:b/>
          <w:bCs/>
          <w:sz w:val="28"/>
          <w:szCs w:val="28"/>
          <w:rtl/>
          <w:lang w:val="fr-FR" w:bidi="ar-LB"/>
        </w:rPr>
        <w:t>جميع الاختصاصات الصناعية ( الالكتروتكنيك – الكترونيك- كهرباء- م.سيارات- م. صناعي- رسم معماري- بناء و أشغال عامة – مساحة- تكييف و تبريد.....)</w:t>
      </w:r>
    </w:p>
    <w:p w:rsidR="000845EC" w:rsidRPr="00FC55DB" w:rsidRDefault="00144A3D" w:rsidP="005411B4">
      <w:pPr>
        <w:tabs>
          <w:tab w:val="left" w:pos="1250"/>
        </w:tabs>
        <w:spacing w:after="0" w:line="240" w:lineRule="auto"/>
        <w:jc w:val="center"/>
        <w:rPr>
          <w:b/>
          <w:bCs/>
          <w:sz w:val="40"/>
          <w:szCs w:val="40"/>
          <w:u w:val="single"/>
          <w:lang w:val="fr-FR"/>
        </w:rPr>
      </w:pPr>
      <w:r w:rsidRPr="00FC55DB">
        <w:rPr>
          <w:rFonts w:asciiTheme="minorBidi" w:hAnsiTheme="minorBidi"/>
          <w:b/>
          <w:bCs/>
          <w:sz w:val="36"/>
          <w:szCs w:val="36"/>
          <w:lang w:val="fr-FR"/>
        </w:rPr>
        <w:t>BT-3- Ind</w:t>
      </w:r>
      <w:r w:rsidR="00B508F7">
        <w:rPr>
          <w:rFonts w:asciiTheme="minorBidi" w:hAnsiTheme="minorBidi"/>
          <w:b/>
          <w:bCs/>
          <w:sz w:val="36"/>
          <w:szCs w:val="36"/>
          <w:lang w:val="fr-FR"/>
        </w:rPr>
        <w:t>ustriel</w:t>
      </w:r>
      <w:r w:rsidR="000845EC" w:rsidRPr="00FC55DB">
        <w:rPr>
          <w:b/>
          <w:bCs/>
          <w:sz w:val="40"/>
          <w:szCs w:val="40"/>
          <w:u w:val="single"/>
          <w:lang w:val="fr-FR"/>
        </w:rPr>
        <w:t>- 90</w:t>
      </w:r>
      <w:r w:rsidR="005411B4">
        <w:rPr>
          <w:rFonts w:cstheme="minorHAnsi"/>
          <w:b/>
          <w:bCs/>
          <w:sz w:val="40"/>
          <w:szCs w:val="40"/>
          <w:u w:val="single"/>
          <w:lang w:val="fr-FR"/>
        </w:rPr>
        <w:t>→</w:t>
      </w:r>
      <w:r w:rsidR="00B508F7">
        <w:rPr>
          <w:b/>
          <w:bCs/>
          <w:sz w:val="40"/>
          <w:szCs w:val="40"/>
          <w:u w:val="single"/>
          <w:lang w:val="fr-FR"/>
        </w:rPr>
        <w:t>60</w:t>
      </w:r>
      <w:r w:rsidR="000845EC" w:rsidRPr="00FC55DB">
        <w:rPr>
          <w:b/>
          <w:bCs/>
          <w:sz w:val="40"/>
          <w:szCs w:val="40"/>
          <w:u w:val="single"/>
          <w:lang w:val="fr-FR"/>
        </w:rPr>
        <w:t xml:space="preserve"> (</w:t>
      </w:r>
      <w:r w:rsidR="009C6391" w:rsidRPr="00FC55DB">
        <w:rPr>
          <w:b/>
          <w:bCs/>
          <w:sz w:val="40"/>
          <w:szCs w:val="40"/>
          <w:u w:val="single"/>
          <w:lang w:val="fr-FR"/>
        </w:rPr>
        <w:t>périodes</w:t>
      </w:r>
      <w:r w:rsidR="000845EC" w:rsidRPr="00FC55DB">
        <w:rPr>
          <w:b/>
          <w:bCs/>
          <w:sz w:val="40"/>
          <w:szCs w:val="40"/>
          <w:u w:val="single"/>
          <w:lang w:val="fr-FR"/>
        </w:rPr>
        <w:t>)</w:t>
      </w:r>
    </w:p>
    <w:p w:rsidR="00CD5D55" w:rsidRPr="00FC55DB" w:rsidRDefault="00CD5D55" w:rsidP="00CD5D55">
      <w:pPr>
        <w:tabs>
          <w:tab w:val="left" w:pos="1250"/>
        </w:tabs>
        <w:spacing w:after="0" w:line="240" w:lineRule="auto"/>
        <w:jc w:val="center"/>
        <w:rPr>
          <w:b/>
          <w:bCs/>
          <w:sz w:val="40"/>
          <w:szCs w:val="40"/>
          <w:u w:val="single"/>
          <w:lang w:val="fr-FR"/>
        </w:rPr>
      </w:pPr>
      <w:r w:rsidRPr="00FC55DB">
        <w:rPr>
          <w:b/>
          <w:bCs/>
          <w:sz w:val="40"/>
          <w:szCs w:val="40"/>
          <w:u w:val="single"/>
          <w:lang w:val="fr-FR"/>
        </w:rPr>
        <w:t>(Première partie)Optique</w:t>
      </w:r>
    </w:p>
    <w:p w:rsidR="00CD5D55" w:rsidRPr="004637CD" w:rsidRDefault="00C51FEC" w:rsidP="00CD5D55">
      <w:pPr>
        <w:tabs>
          <w:tab w:val="left" w:pos="1250"/>
        </w:tabs>
        <w:spacing w:after="0"/>
        <w:jc w:val="center"/>
        <w:rPr>
          <w:b/>
          <w:bCs/>
          <w:sz w:val="32"/>
          <w:szCs w:val="32"/>
          <w:lang w:val="fr-FR"/>
        </w:rPr>
      </w:pPr>
      <w:r w:rsidRPr="004637CD">
        <w:rPr>
          <w:b/>
          <w:bCs/>
          <w:sz w:val="32"/>
          <w:szCs w:val="32"/>
          <w:lang w:val="fr-FR"/>
        </w:rPr>
        <w:t>Ch</w:t>
      </w:r>
      <w:r w:rsidR="004637CD">
        <w:rPr>
          <w:b/>
          <w:bCs/>
          <w:sz w:val="32"/>
          <w:szCs w:val="32"/>
          <w:lang w:val="fr-FR"/>
        </w:rPr>
        <w:t>apitre</w:t>
      </w:r>
      <w:r w:rsidRPr="004637CD">
        <w:rPr>
          <w:b/>
          <w:bCs/>
          <w:sz w:val="32"/>
          <w:szCs w:val="32"/>
          <w:lang w:val="fr-FR"/>
        </w:rPr>
        <w:t xml:space="preserve"> -1- </w:t>
      </w:r>
      <w:r w:rsidR="00CD5D55" w:rsidRPr="004637CD">
        <w:rPr>
          <w:b/>
          <w:bCs/>
          <w:sz w:val="32"/>
          <w:szCs w:val="32"/>
          <w:lang w:val="fr-FR"/>
        </w:rPr>
        <w:t xml:space="preserve">Réfraction de la lumière </w:t>
      </w:r>
    </w:p>
    <w:tbl>
      <w:tblPr>
        <w:tblStyle w:val="TableGrid"/>
        <w:tblW w:w="0" w:type="auto"/>
        <w:tblInd w:w="288" w:type="dxa"/>
        <w:tblLayout w:type="fixed"/>
        <w:tblLook w:val="04A0"/>
      </w:tblPr>
      <w:tblGrid>
        <w:gridCol w:w="3648"/>
        <w:gridCol w:w="5811"/>
        <w:gridCol w:w="6521"/>
      </w:tblGrid>
      <w:tr w:rsidR="00CD5D55" w:rsidRPr="00FC55DB" w:rsidTr="00753C3C">
        <w:tc>
          <w:tcPr>
            <w:tcW w:w="3648" w:type="dxa"/>
          </w:tcPr>
          <w:p w:rsidR="00CD5D55" w:rsidRPr="00FC55DB" w:rsidRDefault="00CD5D55" w:rsidP="00CD5D5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5811" w:type="dxa"/>
          </w:tcPr>
          <w:p w:rsidR="00CD5D55" w:rsidRPr="00FC55DB" w:rsidRDefault="00CD5D55" w:rsidP="00CD5D5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6521" w:type="dxa"/>
          </w:tcPr>
          <w:p w:rsidR="00CD5D55" w:rsidRPr="00FC55DB" w:rsidRDefault="00CD5D55" w:rsidP="00CD5D5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CD5D55" w:rsidRPr="00F21DBD" w:rsidTr="00753C3C">
        <w:tc>
          <w:tcPr>
            <w:tcW w:w="3648" w:type="dxa"/>
          </w:tcPr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>Définir : la réfraction de la lumière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Définir : indice de réfraction d’un milieu </w:t>
            </w:r>
          </w:p>
          <w:p w:rsidR="00CD5D55" w:rsidRPr="00FC55DB" w:rsidRDefault="00CD5D55" w:rsidP="00CD5D55">
            <w:pPr>
              <w:pStyle w:val="ListParagraph"/>
              <w:ind w:left="402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5811" w:type="dxa"/>
          </w:tcPr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Distinguer un milieu réfringent d’un milieu non réfringent 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Reconnaitre expérimentalement la notion de la réfraction de la lumière   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Enoncer les lois de réfraction de la lumière </w:t>
            </w:r>
          </w:p>
        </w:tc>
        <w:tc>
          <w:tcPr>
            <w:tcW w:w="6521" w:type="dxa"/>
          </w:tcPr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tabs>
                <w:tab w:val="left" w:pos="176"/>
              </w:tabs>
              <w:ind w:left="0" w:hanging="108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Discuter la deuxième loi de réfraction 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tabs>
                <w:tab w:val="left" w:pos="176"/>
              </w:tabs>
              <w:ind w:left="0" w:hanging="108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>Appliquer les lois de la réfraction de la lumière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tabs>
                <w:tab w:val="left" w:pos="176"/>
              </w:tabs>
              <w:ind w:left="0" w:hanging="108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>Pratiquer la condition de la réflexion totale (fibre optique-nature, avantage et inconvénient – application dans le domaine industriel)</w:t>
            </w:r>
          </w:p>
          <w:p w:rsidR="00CD5D55" w:rsidRPr="00FC55DB" w:rsidRDefault="00CD5D55" w:rsidP="00CD5D55">
            <w:pPr>
              <w:pStyle w:val="ListParagraph"/>
              <w:tabs>
                <w:tab w:val="left" w:pos="176"/>
              </w:tabs>
              <w:ind w:left="0" w:hanging="108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>N.B (l’étude est exigée  analytiquement et graphiquement)</w:t>
            </w:r>
          </w:p>
        </w:tc>
      </w:tr>
    </w:tbl>
    <w:p w:rsidR="00753C3C" w:rsidRPr="00FC55DB" w:rsidRDefault="00753C3C" w:rsidP="00CD5D55">
      <w:pPr>
        <w:spacing w:after="0"/>
        <w:jc w:val="center"/>
        <w:rPr>
          <w:sz w:val="32"/>
          <w:szCs w:val="32"/>
          <w:lang w:val="fr-FR"/>
        </w:rPr>
      </w:pPr>
    </w:p>
    <w:p w:rsidR="00CD5D55" w:rsidRPr="004637CD" w:rsidRDefault="00C51FEC" w:rsidP="004637CD">
      <w:pPr>
        <w:tabs>
          <w:tab w:val="left" w:pos="1250"/>
        </w:tabs>
        <w:spacing w:after="0"/>
        <w:jc w:val="center"/>
        <w:rPr>
          <w:b/>
          <w:bCs/>
          <w:sz w:val="32"/>
          <w:szCs w:val="32"/>
          <w:lang w:val="fr-FR"/>
        </w:rPr>
      </w:pPr>
      <w:r w:rsidRPr="004637CD">
        <w:rPr>
          <w:b/>
          <w:bCs/>
          <w:sz w:val="32"/>
          <w:szCs w:val="32"/>
          <w:lang w:val="fr-FR"/>
        </w:rPr>
        <w:t>Ch</w:t>
      </w:r>
      <w:r w:rsidR="004637CD">
        <w:rPr>
          <w:b/>
          <w:bCs/>
          <w:sz w:val="32"/>
          <w:szCs w:val="32"/>
          <w:lang w:val="fr-FR"/>
        </w:rPr>
        <w:t>apitre -2</w:t>
      </w:r>
      <w:r w:rsidRPr="004637CD">
        <w:rPr>
          <w:b/>
          <w:bCs/>
          <w:sz w:val="32"/>
          <w:szCs w:val="32"/>
          <w:lang w:val="fr-FR"/>
        </w:rPr>
        <w:t xml:space="preserve">- </w:t>
      </w:r>
      <w:r w:rsidR="00CD5D55" w:rsidRPr="004637CD">
        <w:rPr>
          <w:b/>
          <w:bCs/>
          <w:sz w:val="32"/>
          <w:szCs w:val="32"/>
          <w:lang w:val="fr-FR"/>
        </w:rPr>
        <w:t xml:space="preserve">Les lentilles </w:t>
      </w:r>
    </w:p>
    <w:tbl>
      <w:tblPr>
        <w:tblStyle w:val="TableGrid"/>
        <w:tblW w:w="0" w:type="auto"/>
        <w:tblInd w:w="288" w:type="dxa"/>
        <w:tblLayout w:type="fixed"/>
        <w:tblLook w:val="04A0"/>
      </w:tblPr>
      <w:tblGrid>
        <w:gridCol w:w="3648"/>
        <w:gridCol w:w="5811"/>
        <w:gridCol w:w="6521"/>
      </w:tblGrid>
      <w:tr w:rsidR="00CD5D55" w:rsidRPr="00FC55DB" w:rsidTr="00753C3C">
        <w:tc>
          <w:tcPr>
            <w:tcW w:w="3648" w:type="dxa"/>
          </w:tcPr>
          <w:p w:rsidR="00CD5D55" w:rsidRPr="00FC55DB" w:rsidRDefault="00CD5D55" w:rsidP="00CD5D5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5811" w:type="dxa"/>
          </w:tcPr>
          <w:p w:rsidR="00CD5D55" w:rsidRPr="00FC55DB" w:rsidRDefault="00CD5D55" w:rsidP="00CD5D5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6521" w:type="dxa"/>
          </w:tcPr>
          <w:p w:rsidR="00CD5D55" w:rsidRPr="00FC55DB" w:rsidRDefault="00CD5D55" w:rsidP="00CD5D5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CD5D55" w:rsidRPr="00F21DBD" w:rsidTr="00753C3C">
        <w:tc>
          <w:tcPr>
            <w:tcW w:w="3648" w:type="dxa"/>
          </w:tcPr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>Définir : la lentille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Connaitre les types de la lentille </w:t>
            </w:r>
          </w:p>
          <w:p w:rsidR="00CD5D55" w:rsidRPr="00FC55DB" w:rsidRDefault="00CD5D55" w:rsidP="00CD5D55">
            <w:pPr>
              <w:pStyle w:val="ListParagraph"/>
              <w:ind w:left="402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5811" w:type="dxa"/>
          </w:tcPr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>Identifier  les types des lentilles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Reconnaitre les propriétés de chaque type de lentille 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Tracer la marche des rayons lumineux à travers les lentilles 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Enoncer les formules de position et de grandissement </w:t>
            </w:r>
          </w:p>
        </w:tc>
        <w:tc>
          <w:tcPr>
            <w:tcW w:w="6521" w:type="dxa"/>
          </w:tcPr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432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 Différencier les caractéristiques de l’image donnée par les lentilles dans différentes positions particulières de l’objet 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2"/>
              </w:numPr>
              <w:ind w:left="432" w:hanging="27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>Préciser les caractéristiques des images graphiquement  et par calcul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2"/>
              </w:numPr>
              <w:ind w:left="432" w:hanging="27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Etudier la formule de position </w:t>
            </w:r>
            <w:proofErr w:type="gramStart"/>
            <w:r w:rsidRPr="00FC55DB">
              <w:rPr>
                <w:rFonts w:asciiTheme="majorBidi" w:hAnsiTheme="majorBidi" w:cstheme="majorBidi"/>
                <w:lang w:val="fr-FR"/>
              </w:rPr>
              <w:t>a</w:t>
            </w:r>
            <w:proofErr w:type="gramEnd"/>
            <w:r w:rsidRPr="00FC55DB">
              <w:rPr>
                <w:rFonts w:asciiTheme="majorBidi" w:hAnsiTheme="majorBidi" w:cstheme="majorBidi"/>
                <w:lang w:val="fr-FR"/>
              </w:rPr>
              <w:t xml:space="preserve"> partir une graphe </w:t>
            </w:r>
          </w:p>
        </w:tc>
      </w:tr>
    </w:tbl>
    <w:p w:rsidR="00753C3C" w:rsidRPr="00FC55DB" w:rsidRDefault="00753C3C" w:rsidP="004C6A3A">
      <w:pPr>
        <w:tabs>
          <w:tab w:val="left" w:pos="6738"/>
        </w:tabs>
        <w:spacing w:after="0"/>
        <w:jc w:val="center"/>
        <w:rPr>
          <w:sz w:val="32"/>
          <w:szCs w:val="32"/>
          <w:lang w:val="fr-FR"/>
        </w:rPr>
      </w:pPr>
    </w:p>
    <w:p w:rsidR="008935E4" w:rsidRPr="004637CD" w:rsidRDefault="00C51FEC" w:rsidP="00753C3C">
      <w:pPr>
        <w:tabs>
          <w:tab w:val="left" w:pos="6738"/>
        </w:tabs>
        <w:spacing w:after="0"/>
        <w:jc w:val="center"/>
        <w:rPr>
          <w:b/>
          <w:bCs/>
          <w:sz w:val="32"/>
          <w:szCs w:val="32"/>
          <w:lang w:val="fr-FR"/>
        </w:rPr>
      </w:pPr>
      <w:r w:rsidRPr="004637CD">
        <w:rPr>
          <w:b/>
          <w:bCs/>
          <w:sz w:val="32"/>
          <w:szCs w:val="32"/>
          <w:lang w:val="fr-FR"/>
        </w:rPr>
        <w:t>Ch</w:t>
      </w:r>
      <w:r w:rsidR="004637CD">
        <w:rPr>
          <w:b/>
          <w:bCs/>
          <w:sz w:val="32"/>
          <w:szCs w:val="32"/>
          <w:lang w:val="fr-FR"/>
        </w:rPr>
        <w:t>apitre</w:t>
      </w:r>
      <w:r w:rsidRPr="004637CD">
        <w:rPr>
          <w:b/>
          <w:bCs/>
          <w:sz w:val="32"/>
          <w:szCs w:val="32"/>
          <w:lang w:val="fr-FR"/>
        </w:rPr>
        <w:t xml:space="preserve"> -3- Interférence lumineux</w:t>
      </w:r>
    </w:p>
    <w:tbl>
      <w:tblPr>
        <w:tblStyle w:val="TableGrid"/>
        <w:tblW w:w="15980" w:type="dxa"/>
        <w:tblInd w:w="288" w:type="dxa"/>
        <w:tblLayout w:type="fixed"/>
        <w:tblLook w:val="04A0"/>
      </w:tblPr>
      <w:tblGrid>
        <w:gridCol w:w="3648"/>
        <w:gridCol w:w="5811"/>
        <w:gridCol w:w="6521"/>
      </w:tblGrid>
      <w:tr w:rsidR="008935E4" w:rsidRPr="00FC55DB" w:rsidTr="008935E4">
        <w:tc>
          <w:tcPr>
            <w:tcW w:w="3648" w:type="dxa"/>
          </w:tcPr>
          <w:p w:rsidR="008935E4" w:rsidRPr="00FC55DB" w:rsidRDefault="008935E4" w:rsidP="00EA6FDD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5811" w:type="dxa"/>
          </w:tcPr>
          <w:p w:rsidR="008935E4" w:rsidRPr="00FC55DB" w:rsidRDefault="008935E4" w:rsidP="00EA6FDD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6521" w:type="dxa"/>
          </w:tcPr>
          <w:p w:rsidR="008935E4" w:rsidRPr="00FC55DB" w:rsidRDefault="008935E4" w:rsidP="00EA6FDD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8935E4" w:rsidRPr="00F21DBD" w:rsidTr="008935E4">
        <w:tc>
          <w:tcPr>
            <w:tcW w:w="3648" w:type="dxa"/>
          </w:tcPr>
          <w:p w:rsidR="008935E4" w:rsidRPr="00FC55DB" w:rsidRDefault="008935E4" w:rsidP="008935E4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Connaitre la nature de la </w:t>
            </w:r>
            <w:proofErr w:type="spellStart"/>
            <w:r w:rsidRPr="00FC55DB">
              <w:rPr>
                <w:rFonts w:asciiTheme="majorBidi" w:hAnsiTheme="majorBidi" w:cstheme="majorBidi"/>
                <w:lang w:val="fr-FR"/>
              </w:rPr>
              <w:t>lumiere</w:t>
            </w:r>
            <w:proofErr w:type="spellEnd"/>
          </w:p>
        </w:tc>
        <w:tc>
          <w:tcPr>
            <w:tcW w:w="5811" w:type="dxa"/>
          </w:tcPr>
          <w:p w:rsidR="008935E4" w:rsidRPr="00FC55DB" w:rsidRDefault="008935E4" w:rsidP="00EA6FDD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Reconnaitre le phénomène d’interférence lumineux </w:t>
            </w:r>
          </w:p>
          <w:p w:rsidR="008935E4" w:rsidRPr="00FC55DB" w:rsidRDefault="008935E4" w:rsidP="00EA6FDD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>Connaitre les conditions d’obtention d’interférence</w:t>
            </w:r>
          </w:p>
        </w:tc>
        <w:tc>
          <w:tcPr>
            <w:tcW w:w="6521" w:type="dxa"/>
          </w:tcPr>
          <w:p w:rsidR="008935E4" w:rsidRPr="00FC55DB" w:rsidRDefault="008935E4" w:rsidP="00EA6FDD">
            <w:pPr>
              <w:pStyle w:val="ListParagraph"/>
              <w:numPr>
                <w:ilvl w:val="0"/>
                <w:numId w:val="1"/>
              </w:numPr>
              <w:ind w:left="432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 Interpréter la formation des franges </w:t>
            </w:r>
          </w:p>
          <w:p w:rsidR="008935E4" w:rsidRPr="00FC55DB" w:rsidRDefault="008935E4" w:rsidP="00EA6FDD">
            <w:pPr>
              <w:pStyle w:val="ListParagraph"/>
              <w:numPr>
                <w:ilvl w:val="0"/>
                <w:numId w:val="1"/>
              </w:numPr>
              <w:ind w:left="432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Donner les expressions de différence de marche  </w:t>
            </w:r>
          </w:p>
          <w:p w:rsidR="008935E4" w:rsidRPr="00FC55DB" w:rsidRDefault="008935E4" w:rsidP="00EA6FDD">
            <w:pPr>
              <w:pStyle w:val="ListParagraph"/>
              <w:ind w:left="432"/>
              <w:rPr>
                <w:rFonts w:asciiTheme="majorBidi" w:hAnsiTheme="majorBidi" w:cstheme="majorBidi"/>
                <w:lang w:val="fr-FR"/>
              </w:rPr>
            </w:pPr>
          </w:p>
        </w:tc>
      </w:tr>
    </w:tbl>
    <w:p w:rsidR="00753C3C" w:rsidRPr="00FC55DB" w:rsidRDefault="00753C3C" w:rsidP="008935E4">
      <w:pPr>
        <w:tabs>
          <w:tab w:val="left" w:pos="6738"/>
        </w:tabs>
        <w:spacing w:after="0"/>
        <w:jc w:val="center"/>
        <w:rPr>
          <w:b/>
          <w:bCs/>
          <w:sz w:val="40"/>
          <w:szCs w:val="40"/>
          <w:u w:val="single"/>
          <w:lang w:val="fr-FR"/>
        </w:rPr>
      </w:pPr>
    </w:p>
    <w:p w:rsidR="00753C3C" w:rsidRPr="00FC55DB" w:rsidRDefault="00753C3C" w:rsidP="008935E4">
      <w:pPr>
        <w:tabs>
          <w:tab w:val="left" w:pos="6738"/>
        </w:tabs>
        <w:spacing w:after="0"/>
        <w:jc w:val="center"/>
        <w:rPr>
          <w:b/>
          <w:bCs/>
          <w:sz w:val="40"/>
          <w:szCs w:val="40"/>
          <w:u w:val="single"/>
          <w:lang w:val="fr-FR"/>
        </w:rPr>
      </w:pPr>
    </w:p>
    <w:p w:rsidR="00753C3C" w:rsidRPr="00FC55DB" w:rsidRDefault="00753C3C" w:rsidP="008935E4">
      <w:pPr>
        <w:tabs>
          <w:tab w:val="left" w:pos="6738"/>
        </w:tabs>
        <w:spacing w:after="0"/>
        <w:jc w:val="center"/>
        <w:rPr>
          <w:b/>
          <w:bCs/>
          <w:sz w:val="40"/>
          <w:szCs w:val="40"/>
          <w:u w:val="single"/>
          <w:lang w:val="fr-FR"/>
        </w:rPr>
      </w:pPr>
    </w:p>
    <w:p w:rsidR="00753C3C" w:rsidRPr="00FC55DB" w:rsidRDefault="00753C3C" w:rsidP="00753C3C">
      <w:pPr>
        <w:tabs>
          <w:tab w:val="left" w:pos="6738"/>
        </w:tabs>
        <w:spacing w:after="0"/>
        <w:rPr>
          <w:b/>
          <w:bCs/>
          <w:sz w:val="40"/>
          <w:szCs w:val="40"/>
          <w:u w:val="single"/>
          <w:lang w:val="fr-FR"/>
        </w:rPr>
      </w:pPr>
    </w:p>
    <w:p w:rsidR="008935E4" w:rsidRPr="00FC55DB" w:rsidRDefault="002B0A72" w:rsidP="008935E4">
      <w:pPr>
        <w:tabs>
          <w:tab w:val="left" w:pos="6738"/>
        </w:tabs>
        <w:spacing w:after="0"/>
        <w:jc w:val="center"/>
        <w:rPr>
          <w:b/>
          <w:bCs/>
          <w:sz w:val="40"/>
          <w:szCs w:val="40"/>
          <w:u w:val="single"/>
          <w:lang w:val="fr-FR"/>
        </w:rPr>
      </w:pPr>
      <w:r w:rsidRPr="00FC55DB">
        <w:rPr>
          <w:b/>
          <w:bCs/>
          <w:sz w:val="40"/>
          <w:szCs w:val="40"/>
          <w:u w:val="single"/>
          <w:lang w:val="fr-FR"/>
        </w:rPr>
        <w:t xml:space="preserve">(Deuxième partie) Mécanique </w:t>
      </w:r>
    </w:p>
    <w:p w:rsidR="00CD5D55" w:rsidRPr="004637CD" w:rsidRDefault="00C51FEC" w:rsidP="008935E4">
      <w:pPr>
        <w:tabs>
          <w:tab w:val="left" w:pos="6738"/>
        </w:tabs>
        <w:spacing w:after="0"/>
        <w:jc w:val="center"/>
        <w:rPr>
          <w:b/>
          <w:bCs/>
          <w:sz w:val="40"/>
          <w:szCs w:val="40"/>
          <w:u w:val="single"/>
          <w:lang w:val="fr-FR"/>
        </w:rPr>
      </w:pPr>
      <w:r w:rsidRPr="004637CD">
        <w:rPr>
          <w:b/>
          <w:bCs/>
          <w:sz w:val="32"/>
          <w:szCs w:val="32"/>
          <w:lang w:val="fr-FR"/>
        </w:rPr>
        <w:t>Ch</w:t>
      </w:r>
      <w:r w:rsidR="004637CD" w:rsidRPr="004637CD">
        <w:rPr>
          <w:b/>
          <w:bCs/>
          <w:sz w:val="32"/>
          <w:szCs w:val="32"/>
          <w:lang w:val="fr-FR"/>
        </w:rPr>
        <w:t>apitre</w:t>
      </w:r>
      <w:r w:rsidRPr="004637CD">
        <w:rPr>
          <w:b/>
          <w:bCs/>
          <w:sz w:val="32"/>
          <w:szCs w:val="32"/>
          <w:lang w:val="fr-FR"/>
        </w:rPr>
        <w:t xml:space="preserve"> -4- </w:t>
      </w:r>
      <w:r w:rsidR="00CD5D55" w:rsidRPr="004637CD">
        <w:rPr>
          <w:b/>
          <w:bCs/>
          <w:sz w:val="32"/>
          <w:szCs w:val="32"/>
          <w:lang w:val="fr-FR"/>
        </w:rPr>
        <w:t>Travail et énergie</w:t>
      </w:r>
    </w:p>
    <w:tbl>
      <w:tblPr>
        <w:tblStyle w:val="TableGrid"/>
        <w:tblW w:w="15980" w:type="dxa"/>
        <w:tblInd w:w="288" w:type="dxa"/>
        <w:tblLayout w:type="fixed"/>
        <w:tblLook w:val="04A0"/>
      </w:tblPr>
      <w:tblGrid>
        <w:gridCol w:w="4215"/>
        <w:gridCol w:w="5244"/>
        <w:gridCol w:w="6521"/>
      </w:tblGrid>
      <w:tr w:rsidR="00CD5D55" w:rsidRPr="00FC55DB" w:rsidTr="00144A3D">
        <w:tc>
          <w:tcPr>
            <w:tcW w:w="4215" w:type="dxa"/>
          </w:tcPr>
          <w:p w:rsidR="00CD5D55" w:rsidRPr="00FC55DB" w:rsidRDefault="00CD5D55" w:rsidP="00CD5D5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5244" w:type="dxa"/>
          </w:tcPr>
          <w:p w:rsidR="00CD5D55" w:rsidRPr="00FC55DB" w:rsidRDefault="00CD5D55" w:rsidP="00CD5D5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6521" w:type="dxa"/>
          </w:tcPr>
          <w:p w:rsidR="00CD5D55" w:rsidRPr="00FC55DB" w:rsidRDefault="00CD5D55" w:rsidP="00CD5D5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CD5D55" w:rsidRPr="00F21DBD" w:rsidTr="00144A3D">
        <w:tc>
          <w:tcPr>
            <w:tcW w:w="4215" w:type="dxa"/>
          </w:tcPr>
          <w:p w:rsidR="00CD5D55" w:rsidRPr="00FC55DB" w:rsidRDefault="00CD5D55" w:rsidP="00144A3D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>Définir</w:t>
            </w:r>
            <w:r w:rsidR="00144A3D" w:rsidRPr="00FC55DB">
              <w:rPr>
                <w:rFonts w:asciiTheme="majorBidi" w:hAnsiTheme="majorBidi" w:cstheme="majorBidi"/>
                <w:lang w:val="fr-FR"/>
              </w:rPr>
              <w:t> :</w:t>
            </w:r>
            <w:r w:rsidRPr="00FC55DB">
              <w:rPr>
                <w:rFonts w:asciiTheme="majorBidi" w:hAnsiTheme="majorBidi" w:cstheme="majorBidi"/>
                <w:lang w:val="fr-FR"/>
              </w:rPr>
              <w:t xml:space="preserve"> le travail</w:t>
            </w:r>
            <w:r w:rsidR="00144A3D" w:rsidRPr="00FC55DB">
              <w:rPr>
                <w:rFonts w:asciiTheme="majorBidi" w:hAnsiTheme="majorBidi" w:cstheme="majorBidi"/>
                <w:lang w:val="fr-FR"/>
              </w:rPr>
              <w:t> ; le travail du poids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Définir l’énergie mécanique 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>Connaitre les diverses formes d’énergie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Connaitre que l’énergie mécanique est conservé dans le système isolé </w:t>
            </w:r>
          </w:p>
        </w:tc>
        <w:tc>
          <w:tcPr>
            <w:tcW w:w="5244" w:type="dxa"/>
          </w:tcPr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Reconnaitre  les facteurs nécessaires du travail 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Classifier les types de travail  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Identifier les types de l’énergie mécanique 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Enoncer le théorème de l’énergie cinétique   </w:t>
            </w:r>
          </w:p>
        </w:tc>
        <w:tc>
          <w:tcPr>
            <w:tcW w:w="6521" w:type="dxa"/>
          </w:tcPr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264" w:hanging="283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 Différencier entre le travail et énergie 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264" w:hanging="283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>Pratiquer les différents cas des énergies (translation et rotation)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264" w:hanging="283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>Contrôler le théorème de l’énergie cinétique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264" w:hanging="283"/>
              <w:rPr>
                <w:rFonts w:asciiTheme="majorBidi" w:hAnsiTheme="majorBidi" w:cstheme="majorBidi"/>
                <w:lang w:val="fr-FR"/>
              </w:rPr>
            </w:pPr>
            <w:r w:rsidRPr="00FC55DB">
              <w:rPr>
                <w:rFonts w:asciiTheme="majorBidi" w:hAnsiTheme="majorBidi" w:cstheme="majorBidi"/>
                <w:lang w:val="fr-FR"/>
              </w:rPr>
              <w:t xml:space="preserve">Pratiquer le principe de conservation de l’énergie mécanique    </w:t>
            </w:r>
          </w:p>
        </w:tc>
      </w:tr>
    </w:tbl>
    <w:p w:rsidR="00753C3C" w:rsidRPr="00FC55DB" w:rsidRDefault="00753C3C" w:rsidP="00CD5D55">
      <w:pPr>
        <w:spacing w:after="0"/>
        <w:jc w:val="center"/>
        <w:rPr>
          <w:sz w:val="32"/>
          <w:szCs w:val="32"/>
          <w:lang w:val="fr-FR"/>
        </w:rPr>
      </w:pPr>
    </w:p>
    <w:p w:rsidR="00CD5D55" w:rsidRPr="004637CD" w:rsidRDefault="00C51FEC" w:rsidP="00CD5D55">
      <w:pPr>
        <w:spacing w:after="0"/>
        <w:jc w:val="center"/>
        <w:rPr>
          <w:b/>
          <w:bCs/>
          <w:sz w:val="32"/>
          <w:szCs w:val="32"/>
          <w:lang w:val="fr-FR"/>
        </w:rPr>
      </w:pPr>
      <w:r w:rsidRPr="004637CD">
        <w:rPr>
          <w:b/>
          <w:bCs/>
          <w:sz w:val="32"/>
          <w:szCs w:val="32"/>
          <w:lang w:val="fr-FR"/>
        </w:rPr>
        <w:t>Ch</w:t>
      </w:r>
      <w:r w:rsidR="004637CD" w:rsidRPr="004637CD">
        <w:rPr>
          <w:b/>
          <w:bCs/>
          <w:sz w:val="32"/>
          <w:szCs w:val="32"/>
          <w:lang w:val="fr-FR"/>
        </w:rPr>
        <w:t>apitre</w:t>
      </w:r>
      <w:r w:rsidRPr="004637CD">
        <w:rPr>
          <w:b/>
          <w:bCs/>
          <w:sz w:val="32"/>
          <w:szCs w:val="32"/>
          <w:lang w:val="fr-FR"/>
        </w:rPr>
        <w:t xml:space="preserve"> -5- </w:t>
      </w:r>
      <w:r w:rsidR="00CD5D55" w:rsidRPr="004637CD">
        <w:rPr>
          <w:b/>
          <w:bCs/>
          <w:sz w:val="32"/>
          <w:szCs w:val="32"/>
          <w:lang w:val="fr-FR"/>
        </w:rPr>
        <w:t xml:space="preserve">Quantité de mouvement </w:t>
      </w:r>
    </w:p>
    <w:tbl>
      <w:tblPr>
        <w:tblStyle w:val="TableGrid"/>
        <w:tblW w:w="15980" w:type="dxa"/>
        <w:tblInd w:w="288" w:type="dxa"/>
        <w:tblLayout w:type="fixed"/>
        <w:tblLook w:val="04A0"/>
      </w:tblPr>
      <w:tblGrid>
        <w:gridCol w:w="4923"/>
        <w:gridCol w:w="4820"/>
        <w:gridCol w:w="6237"/>
      </w:tblGrid>
      <w:tr w:rsidR="00CD5D55" w:rsidRPr="00FC55DB" w:rsidTr="00144A3D">
        <w:tc>
          <w:tcPr>
            <w:tcW w:w="4923" w:type="dxa"/>
          </w:tcPr>
          <w:p w:rsidR="00CD5D55" w:rsidRPr="00FC55DB" w:rsidRDefault="00CD5D55" w:rsidP="00CD5D5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820" w:type="dxa"/>
          </w:tcPr>
          <w:p w:rsidR="00CD5D55" w:rsidRPr="00FC55DB" w:rsidRDefault="00CD5D55" w:rsidP="00CD5D5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6237" w:type="dxa"/>
          </w:tcPr>
          <w:p w:rsidR="00CD5D55" w:rsidRPr="00FC55DB" w:rsidRDefault="00CD5D55" w:rsidP="00CD5D5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CD5D55" w:rsidRPr="00FC55DB" w:rsidTr="00144A3D">
        <w:trPr>
          <w:trHeight w:val="1774"/>
        </w:trPr>
        <w:tc>
          <w:tcPr>
            <w:tcW w:w="4923" w:type="dxa"/>
          </w:tcPr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Définir le la quantité de mouvement 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Connaitre a quantité de mouvement de système de particules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Décrire l’impulsion d’un point matériel 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Enoncer la loi de conservation de la quantité</w:t>
            </w:r>
          </w:p>
          <w:p w:rsidR="00CD5D55" w:rsidRPr="00FC55DB" w:rsidRDefault="00CD5D55" w:rsidP="00144A3D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Enoncer l</w:t>
            </w:r>
            <w:r w:rsidR="00144A3D"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e théorème de la quantité de </w:t>
            </w:r>
            <w:proofErr w:type="spellStart"/>
            <w:r w:rsidR="00144A3D"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mv</w:t>
            </w: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t</w:t>
            </w:r>
            <w:proofErr w:type="spellEnd"/>
          </w:p>
        </w:tc>
        <w:tc>
          <w:tcPr>
            <w:tcW w:w="4820" w:type="dxa"/>
          </w:tcPr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Reconnaitre la quantité du mouvement du centre de masse d’un système de particules </w:t>
            </w:r>
          </w:p>
          <w:p w:rsidR="00CD5D55" w:rsidRPr="00FC55DB" w:rsidRDefault="00CD5D55" w:rsidP="00CD5D5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Classifier les types de travail  </w:t>
            </w:r>
          </w:p>
          <w:p w:rsidR="00CD5D55" w:rsidRPr="00FC55DB" w:rsidRDefault="00CD5D55" w:rsidP="00144A3D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Découvrir la relation entre l’impulsion et la quantité de mouvement </w:t>
            </w:r>
          </w:p>
        </w:tc>
        <w:tc>
          <w:tcPr>
            <w:tcW w:w="6237" w:type="dxa"/>
          </w:tcPr>
          <w:p w:rsidR="00CD5D55" w:rsidRPr="00FC55DB" w:rsidRDefault="00CD5D55" w:rsidP="00144A3D">
            <w:pPr>
              <w:pStyle w:val="ListParagraph"/>
              <w:numPr>
                <w:ilvl w:val="0"/>
                <w:numId w:val="1"/>
              </w:numPr>
              <w:tabs>
                <w:tab w:val="left" w:pos="175"/>
              </w:tabs>
              <w:ind w:left="317" w:hanging="42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Pratiquer la formule de la quantité</w:t>
            </w:r>
            <w:r w:rsidRPr="00FC55DB">
              <w:rPr>
                <w:rFonts w:asciiTheme="majorBidi" w:eastAsiaTheme="minorHAnsi" w:hAnsiTheme="majorBidi" w:cstheme="majorBidi"/>
                <w:sz w:val="24"/>
                <w:szCs w:val="24"/>
                <w:lang w:val="fr-FR" w:eastAsia="ja-JP"/>
              </w:rPr>
              <w:t xml:space="preserve"> de mouvement</w:t>
            </w:r>
          </w:p>
          <w:p w:rsidR="00CD5D55" w:rsidRPr="00FC55DB" w:rsidRDefault="00CD5D55" w:rsidP="00144A3D">
            <w:pPr>
              <w:pStyle w:val="ListParagraph"/>
              <w:numPr>
                <w:ilvl w:val="0"/>
                <w:numId w:val="1"/>
              </w:numPr>
              <w:tabs>
                <w:tab w:val="left" w:pos="175"/>
              </w:tabs>
              <w:ind w:left="317" w:hanging="42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Discuter le théorème de quantité de mouvement</w:t>
            </w:r>
          </w:p>
          <w:p w:rsidR="00CD5D55" w:rsidRPr="00FC55DB" w:rsidRDefault="00CD5D55" w:rsidP="00144A3D">
            <w:pPr>
              <w:pStyle w:val="ListParagraph"/>
              <w:numPr>
                <w:ilvl w:val="0"/>
                <w:numId w:val="1"/>
              </w:numPr>
              <w:tabs>
                <w:tab w:val="left" w:pos="175"/>
              </w:tabs>
              <w:ind w:left="317" w:hanging="42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pratiquer le principe de</w:t>
            </w:r>
            <w:r w:rsidR="00144A3D"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conservation de quantité de </w:t>
            </w:r>
            <w:proofErr w:type="spellStart"/>
            <w:r w:rsidR="00144A3D"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mv</w:t>
            </w: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t</w:t>
            </w:r>
            <w:proofErr w:type="spellEnd"/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à partir exemple réel  (recule d’une arme à feu)</w:t>
            </w:r>
          </w:p>
          <w:p w:rsidR="00CD5D55" w:rsidRPr="00FC55DB" w:rsidRDefault="00CD5D55" w:rsidP="00144A3D">
            <w:pPr>
              <w:pStyle w:val="ListParagraph"/>
              <w:numPr>
                <w:ilvl w:val="0"/>
                <w:numId w:val="1"/>
              </w:numPr>
              <w:tabs>
                <w:tab w:val="left" w:pos="175"/>
              </w:tabs>
              <w:ind w:left="317" w:hanging="42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Pratiquer exercices d’application </w:t>
            </w:r>
          </w:p>
        </w:tc>
      </w:tr>
    </w:tbl>
    <w:p w:rsidR="00CD5D55" w:rsidRPr="00FC55DB" w:rsidRDefault="00CD5D55" w:rsidP="004C6A3A">
      <w:pPr>
        <w:spacing w:after="0"/>
        <w:rPr>
          <w:lang w:val="fr-FR"/>
        </w:rPr>
      </w:pPr>
    </w:p>
    <w:p w:rsidR="002B0A72" w:rsidRPr="00FC55DB" w:rsidRDefault="002B0A72" w:rsidP="002B0A72">
      <w:pPr>
        <w:spacing w:after="0"/>
        <w:jc w:val="center"/>
        <w:rPr>
          <w:b/>
          <w:bCs/>
          <w:sz w:val="48"/>
          <w:szCs w:val="48"/>
          <w:lang w:val="fr-FR"/>
        </w:rPr>
      </w:pPr>
      <w:r w:rsidRPr="00FC55DB">
        <w:rPr>
          <w:b/>
          <w:bCs/>
          <w:sz w:val="40"/>
          <w:szCs w:val="40"/>
          <w:u w:val="single"/>
          <w:lang w:val="fr-FR"/>
        </w:rPr>
        <w:t>(Troisième partie)</w:t>
      </w:r>
      <w:r w:rsidRPr="00FC55DB">
        <w:rPr>
          <w:b/>
          <w:bCs/>
          <w:sz w:val="40"/>
          <w:szCs w:val="40"/>
          <w:lang w:val="fr-FR"/>
        </w:rPr>
        <w:t>Physique nucléaire</w:t>
      </w:r>
    </w:p>
    <w:p w:rsidR="002B0A72" w:rsidRPr="004637CD" w:rsidRDefault="00C51FEC" w:rsidP="00753C3C">
      <w:pPr>
        <w:spacing w:after="0"/>
        <w:jc w:val="center"/>
        <w:rPr>
          <w:b/>
          <w:bCs/>
          <w:sz w:val="32"/>
          <w:szCs w:val="32"/>
          <w:lang w:val="fr-FR"/>
        </w:rPr>
      </w:pPr>
      <w:r w:rsidRPr="004637CD">
        <w:rPr>
          <w:b/>
          <w:bCs/>
          <w:sz w:val="32"/>
          <w:szCs w:val="32"/>
          <w:lang w:val="fr-FR"/>
        </w:rPr>
        <w:t>Ch</w:t>
      </w:r>
      <w:r w:rsidR="004637CD">
        <w:rPr>
          <w:b/>
          <w:bCs/>
          <w:sz w:val="32"/>
          <w:szCs w:val="32"/>
          <w:lang w:val="fr-FR"/>
        </w:rPr>
        <w:t>apitre</w:t>
      </w:r>
      <w:r w:rsidRPr="004637CD">
        <w:rPr>
          <w:b/>
          <w:bCs/>
          <w:sz w:val="32"/>
          <w:szCs w:val="32"/>
          <w:lang w:val="fr-FR"/>
        </w:rPr>
        <w:t xml:space="preserve">-6- </w:t>
      </w:r>
      <w:r w:rsidR="002B0A72" w:rsidRPr="004637CD">
        <w:rPr>
          <w:b/>
          <w:bCs/>
          <w:sz w:val="32"/>
          <w:szCs w:val="32"/>
          <w:lang w:val="fr-FR"/>
        </w:rPr>
        <w:t xml:space="preserve">Noyaux Atomique </w:t>
      </w:r>
    </w:p>
    <w:tbl>
      <w:tblPr>
        <w:tblStyle w:val="TableGrid"/>
        <w:tblW w:w="15980" w:type="dxa"/>
        <w:tblInd w:w="288" w:type="dxa"/>
        <w:tblLayout w:type="fixed"/>
        <w:tblLook w:val="04A0"/>
      </w:tblPr>
      <w:tblGrid>
        <w:gridCol w:w="4923"/>
        <w:gridCol w:w="4820"/>
        <w:gridCol w:w="6237"/>
      </w:tblGrid>
      <w:tr w:rsidR="002B0A72" w:rsidRPr="00FC55DB" w:rsidTr="002B0A72">
        <w:tc>
          <w:tcPr>
            <w:tcW w:w="4923" w:type="dxa"/>
          </w:tcPr>
          <w:p w:rsidR="002B0A72" w:rsidRPr="00FC55DB" w:rsidRDefault="002B0A72" w:rsidP="00EA6FDD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820" w:type="dxa"/>
          </w:tcPr>
          <w:p w:rsidR="002B0A72" w:rsidRPr="00FC55DB" w:rsidRDefault="002B0A72" w:rsidP="00EA6FDD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6237" w:type="dxa"/>
          </w:tcPr>
          <w:p w:rsidR="002B0A72" w:rsidRPr="00FC55DB" w:rsidRDefault="002B0A72" w:rsidP="00EA6FDD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2B0A72" w:rsidRPr="00F21DBD" w:rsidTr="002B0A72">
        <w:tc>
          <w:tcPr>
            <w:tcW w:w="4923" w:type="dxa"/>
          </w:tcPr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Connaitre l’aspect électrique d’un noyau d’un atome</w:t>
            </w:r>
          </w:p>
          <w:p w:rsidR="002B0A72" w:rsidRPr="00FC55DB" w:rsidRDefault="002B0A72" w:rsidP="002B0A72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Connaitre l’interaction au sein du noyau Et Stabilité du noyau</w:t>
            </w:r>
          </w:p>
        </w:tc>
        <w:tc>
          <w:tcPr>
            <w:tcW w:w="4820" w:type="dxa"/>
          </w:tcPr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Reconnaitre la notion de l’énergie de liaison </w:t>
            </w:r>
          </w:p>
          <w:p w:rsidR="002B0A72" w:rsidRPr="00FC55DB" w:rsidRDefault="002B0A72" w:rsidP="00EA6FDD">
            <w:pPr>
              <w:pStyle w:val="ListParagraph"/>
              <w:ind w:left="34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6237" w:type="dxa"/>
          </w:tcPr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43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Pratiquer le défaut de masse</w:t>
            </w:r>
          </w:p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43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Pratiquer l’énergie de liaison </w:t>
            </w:r>
          </w:p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43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Principe du rayon laser </w:t>
            </w:r>
          </w:p>
          <w:p w:rsidR="002B0A72" w:rsidRPr="00FC55DB" w:rsidRDefault="002B0A72" w:rsidP="002B0A72">
            <w:pPr>
              <w:pStyle w:val="ListParagraph"/>
              <w:numPr>
                <w:ilvl w:val="0"/>
                <w:numId w:val="1"/>
              </w:numPr>
              <w:ind w:left="43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Appliquer le rayon laser dans le domaine industriel </w:t>
            </w:r>
          </w:p>
        </w:tc>
      </w:tr>
    </w:tbl>
    <w:p w:rsidR="00C51FEC" w:rsidRPr="00FC55DB" w:rsidRDefault="00C51FEC" w:rsidP="004C6A3A">
      <w:pPr>
        <w:tabs>
          <w:tab w:val="left" w:pos="6738"/>
        </w:tabs>
        <w:spacing w:after="0"/>
        <w:jc w:val="center"/>
        <w:rPr>
          <w:sz w:val="32"/>
          <w:szCs w:val="32"/>
          <w:lang w:val="fr-FR"/>
        </w:rPr>
      </w:pPr>
    </w:p>
    <w:p w:rsidR="002B0A72" w:rsidRPr="004637CD" w:rsidRDefault="00C51FEC" w:rsidP="00C51FEC">
      <w:pPr>
        <w:tabs>
          <w:tab w:val="left" w:pos="6738"/>
        </w:tabs>
        <w:spacing w:after="0"/>
        <w:jc w:val="center"/>
        <w:rPr>
          <w:b/>
          <w:bCs/>
          <w:sz w:val="32"/>
          <w:szCs w:val="32"/>
          <w:lang w:val="fr-FR"/>
        </w:rPr>
      </w:pPr>
      <w:r w:rsidRPr="004637CD">
        <w:rPr>
          <w:b/>
          <w:bCs/>
          <w:sz w:val="32"/>
          <w:szCs w:val="32"/>
          <w:lang w:val="fr-FR"/>
        </w:rPr>
        <w:t>Ch</w:t>
      </w:r>
      <w:r w:rsidR="004637CD" w:rsidRPr="004637CD">
        <w:rPr>
          <w:b/>
          <w:bCs/>
          <w:sz w:val="32"/>
          <w:szCs w:val="32"/>
          <w:lang w:val="fr-FR"/>
        </w:rPr>
        <w:t>apitre</w:t>
      </w:r>
      <w:r w:rsidRPr="004637CD">
        <w:rPr>
          <w:b/>
          <w:bCs/>
          <w:sz w:val="32"/>
          <w:szCs w:val="32"/>
          <w:lang w:val="fr-FR"/>
        </w:rPr>
        <w:t xml:space="preserve"> -7- </w:t>
      </w:r>
      <w:r w:rsidR="002B0A72" w:rsidRPr="004637CD">
        <w:rPr>
          <w:b/>
          <w:bCs/>
          <w:sz w:val="32"/>
          <w:szCs w:val="32"/>
          <w:lang w:val="fr-FR"/>
        </w:rPr>
        <w:t xml:space="preserve">Radioactivité - Réaction nucléaire provoqué </w:t>
      </w:r>
    </w:p>
    <w:tbl>
      <w:tblPr>
        <w:tblStyle w:val="TableGrid"/>
        <w:tblW w:w="15980" w:type="dxa"/>
        <w:tblInd w:w="288" w:type="dxa"/>
        <w:tblLayout w:type="fixed"/>
        <w:tblLook w:val="04A0"/>
      </w:tblPr>
      <w:tblGrid>
        <w:gridCol w:w="5207"/>
        <w:gridCol w:w="4536"/>
        <w:gridCol w:w="6237"/>
      </w:tblGrid>
      <w:tr w:rsidR="002B0A72" w:rsidRPr="00FC55DB" w:rsidTr="002B0A72">
        <w:tc>
          <w:tcPr>
            <w:tcW w:w="5207" w:type="dxa"/>
          </w:tcPr>
          <w:p w:rsidR="002B0A72" w:rsidRPr="00FC55DB" w:rsidRDefault="002B0A72" w:rsidP="00EA6FDD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536" w:type="dxa"/>
          </w:tcPr>
          <w:p w:rsidR="002B0A72" w:rsidRPr="00FC55DB" w:rsidRDefault="002B0A72" w:rsidP="00EA6FDD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6237" w:type="dxa"/>
          </w:tcPr>
          <w:p w:rsidR="002B0A72" w:rsidRPr="00FC55DB" w:rsidRDefault="002B0A72" w:rsidP="00EA6FDD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5D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2B0A72" w:rsidRPr="00F21DBD" w:rsidTr="002B0A72">
        <w:tc>
          <w:tcPr>
            <w:tcW w:w="5207" w:type="dxa"/>
          </w:tcPr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 : le nucléide, l’isotope, la radioactivi</w:t>
            </w:r>
            <w:r w:rsidRPr="00FC55DB">
              <w:rPr>
                <w:rFonts w:asciiTheme="majorBidi" w:hAnsiTheme="majorBidi" w:cstheme="majorBidi"/>
                <w:sz w:val="24"/>
                <w:szCs w:val="24"/>
                <w:lang w:val="fr-FR" w:eastAsia="ja-JP"/>
              </w:rPr>
              <w:t>té</w:t>
            </w:r>
          </w:p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 w:eastAsia="ja-JP"/>
              </w:rPr>
              <w:t xml:space="preserve">Nommer le type de radioactivité </w:t>
            </w:r>
          </w:p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Nommer le type de la désintégration </w:t>
            </w:r>
          </w:p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Définir l’activité d’un élément radioactive </w:t>
            </w:r>
          </w:p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Connaitre la notion de la fission et de la fusion </w:t>
            </w:r>
          </w:p>
        </w:tc>
        <w:tc>
          <w:tcPr>
            <w:tcW w:w="4536" w:type="dxa"/>
          </w:tcPr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Identifier les types de radioactivité </w:t>
            </w:r>
          </w:p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Expliquer la loi de décroissance   </w:t>
            </w:r>
          </w:p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Expliquer la réaction en chaine    </w:t>
            </w:r>
          </w:p>
        </w:tc>
        <w:tc>
          <w:tcPr>
            <w:tcW w:w="6237" w:type="dxa"/>
          </w:tcPr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264" w:hanging="283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Appliquer le principe de conservation</w:t>
            </w:r>
          </w:p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264" w:hanging="283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Caractériser les types de désintégration (</w:t>
            </w:r>
            <m:oMath>
              <m:r>
                <w:rPr>
                  <w:rFonts w:ascii="Cambria Math" w:hAnsi="Cambria Math" w:cstheme="majorBidi"/>
                  <w:sz w:val="24"/>
                  <w:szCs w:val="24"/>
                  <w:lang w:val="fr-FR"/>
                </w:rPr>
                <m:t>α</m:t>
              </m:r>
            </m:oMath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,</w:t>
            </w:r>
            <m:oMath>
              <m:r>
                <w:rPr>
                  <w:rFonts w:ascii="Cambria Math" w:hAnsi="Cambria Math" w:cstheme="majorBidi"/>
                  <w:sz w:val="24"/>
                  <w:szCs w:val="24"/>
                  <w:lang w:val="fr-FR"/>
                </w:rPr>
                <m:t xml:space="preserve">β, γ </m:t>
              </m:r>
            </m:oMath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)</w:t>
            </w:r>
          </w:p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264" w:hanging="283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Discuter la période d’un élément radioactive</w:t>
            </w:r>
          </w:p>
          <w:p w:rsidR="002B0A72" w:rsidRPr="00FC55DB" w:rsidRDefault="002B0A72" w:rsidP="00EA6FDD">
            <w:pPr>
              <w:pStyle w:val="ListParagraph"/>
              <w:numPr>
                <w:ilvl w:val="0"/>
                <w:numId w:val="1"/>
              </w:numPr>
              <w:ind w:left="264" w:hanging="283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C55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Pratiquer le principe de conservation de l’énergie dans une réaction nucléaire</w:t>
            </w:r>
          </w:p>
        </w:tc>
      </w:tr>
    </w:tbl>
    <w:p w:rsidR="008D4DC9" w:rsidRPr="008D4DC9" w:rsidRDefault="008D4DC9" w:rsidP="000E015C">
      <w:pPr>
        <w:tabs>
          <w:tab w:val="left" w:pos="14568"/>
        </w:tabs>
        <w:spacing w:after="0"/>
        <w:rPr>
          <w:sz w:val="36"/>
          <w:szCs w:val="36"/>
          <w:lang w:val="fr-FR"/>
        </w:rPr>
      </w:pPr>
    </w:p>
    <w:sectPr w:rsidR="008D4DC9" w:rsidRPr="008D4DC9" w:rsidSect="009B2E22">
      <w:pgSz w:w="16839" w:h="11907" w:orient="landscape" w:code="9"/>
      <w:pgMar w:top="170" w:right="170" w:bottom="0" w:left="170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DD0919"/>
    <w:multiLevelType w:val="hybridMultilevel"/>
    <w:tmpl w:val="292E1FA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84A2A"/>
    <w:multiLevelType w:val="hybridMultilevel"/>
    <w:tmpl w:val="5B80C0F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76A7D"/>
    <w:multiLevelType w:val="multilevel"/>
    <w:tmpl w:val="DA3CBF82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A44ED6"/>
    <w:multiLevelType w:val="singleLevel"/>
    <w:tmpl w:val="58AC3C20"/>
    <w:lvl w:ilvl="0">
      <w:start w:val="5"/>
      <w:numFmt w:val="bullet"/>
      <w:lvlText w:val="–"/>
      <w:lvlJc w:val="left"/>
      <w:pPr>
        <w:tabs>
          <w:tab w:val="num" w:pos="360"/>
        </w:tabs>
        <w:ind w:right="360" w:hanging="360"/>
      </w:pPr>
      <w:rPr>
        <w:rFonts w:cs="Arial" w:hint="default"/>
      </w:rPr>
    </w:lvl>
  </w:abstractNum>
  <w:abstractNum w:abstractNumId="5">
    <w:nsid w:val="0CD45E7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11837705"/>
    <w:multiLevelType w:val="hybridMultilevel"/>
    <w:tmpl w:val="14E4CEB4"/>
    <w:lvl w:ilvl="0" w:tplc="04090009">
      <w:start w:val="1"/>
      <w:numFmt w:val="bullet"/>
      <w:lvlText w:val=""/>
      <w:lvlJc w:val="left"/>
      <w:pPr>
        <w:ind w:left="13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35C55D2"/>
    <w:multiLevelType w:val="multilevel"/>
    <w:tmpl w:val="0946066C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BE061C"/>
    <w:multiLevelType w:val="hybridMultilevel"/>
    <w:tmpl w:val="0284FFA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E22AB"/>
    <w:multiLevelType w:val="hybridMultilevel"/>
    <w:tmpl w:val="2C204696"/>
    <w:lvl w:ilvl="0" w:tplc="149C13A0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DB51E5"/>
    <w:multiLevelType w:val="hybridMultilevel"/>
    <w:tmpl w:val="16286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1B18D4"/>
    <w:multiLevelType w:val="multilevel"/>
    <w:tmpl w:val="3B8A809E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0002AFF"/>
    <w:multiLevelType w:val="hybridMultilevel"/>
    <w:tmpl w:val="E0AE1EC4"/>
    <w:lvl w:ilvl="0" w:tplc="AB8E1B0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7B571B"/>
    <w:multiLevelType w:val="hybridMultilevel"/>
    <w:tmpl w:val="D6565CF4"/>
    <w:lvl w:ilvl="0" w:tplc="310CEABC">
      <w:start w:val="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537FD9"/>
    <w:multiLevelType w:val="hybridMultilevel"/>
    <w:tmpl w:val="63FAF2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D36DF4"/>
    <w:multiLevelType w:val="hybridMultilevel"/>
    <w:tmpl w:val="F4D2B5B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68460F"/>
    <w:multiLevelType w:val="hybridMultilevel"/>
    <w:tmpl w:val="BDFE50A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85255E"/>
    <w:multiLevelType w:val="hybridMultilevel"/>
    <w:tmpl w:val="6C5C6B4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D116966"/>
    <w:multiLevelType w:val="multilevel"/>
    <w:tmpl w:val="5CA0F2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F294FDB"/>
    <w:multiLevelType w:val="hybridMultilevel"/>
    <w:tmpl w:val="A6244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F532AE"/>
    <w:multiLevelType w:val="multilevel"/>
    <w:tmpl w:val="0E506E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4663A51"/>
    <w:multiLevelType w:val="hybridMultilevel"/>
    <w:tmpl w:val="714AB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056160"/>
    <w:multiLevelType w:val="hybridMultilevel"/>
    <w:tmpl w:val="1D800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441F84"/>
    <w:multiLevelType w:val="hybridMultilevel"/>
    <w:tmpl w:val="0CBE2A56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D532384"/>
    <w:multiLevelType w:val="hybridMultilevel"/>
    <w:tmpl w:val="8160B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8B715C"/>
    <w:multiLevelType w:val="hybridMultilevel"/>
    <w:tmpl w:val="4F8C0CB8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6">
    <w:nsid w:val="4EB1133B"/>
    <w:multiLevelType w:val="hybridMultilevel"/>
    <w:tmpl w:val="81DA0F64"/>
    <w:lvl w:ilvl="0" w:tplc="A87C2812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1DB03BD"/>
    <w:multiLevelType w:val="multilevel"/>
    <w:tmpl w:val="3626BF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57F3CF8"/>
    <w:multiLevelType w:val="hybridMultilevel"/>
    <w:tmpl w:val="9DBE2D6E"/>
    <w:lvl w:ilvl="0" w:tplc="A87C2812">
      <w:numFmt w:val="bullet"/>
      <w:lvlText w:val="-"/>
      <w:lvlJc w:val="left"/>
      <w:pPr>
        <w:ind w:left="678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620431F"/>
    <w:multiLevelType w:val="hybridMultilevel"/>
    <w:tmpl w:val="06F4F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F23478"/>
    <w:multiLevelType w:val="multilevel"/>
    <w:tmpl w:val="0458EC6A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98937AC"/>
    <w:multiLevelType w:val="multilevel"/>
    <w:tmpl w:val="004CDC96"/>
    <w:lvl w:ilvl="0">
      <w:start w:val="1"/>
      <w:numFmt w:val="bullet"/>
      <w:lvlText w:val=""/>
      <w:lvlJc w:val="left"/>
      <w:rPr>
        <w:rFonts w:ascii="Wingdings" w:hAnsi="Wingdings" w:hint="default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99457DA"/>
    <w:multiLevelType w:val="hybridMultilevel"/>
    <w:tmpl w:val="219486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C2378F"/>
    <w:multiLevelType w:val="hybridMultilevel"/>
    <w:tmpl w:val="DE946D9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4">
    <w:nsid w:val="69245A2C"/>
    <w:multiLevelType w:val="hybridMultilevel"/>
    <w:tmpl w:val="E7AC4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662AD5"/>
    <w:multiLevelType w:val="hybridMultilevel"/>
    <w:tmpl w:val="27A89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2962C9"/>
    <w:multiLevelType w:val="hybridMultilevel"/>
    <w:tmpl w:val="0278263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786053"/>
    <w:multiLevelType w:val="hybridMultilevel"/>
    <w:tmpl w:val="660093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207974"/>
    <w:multiLevelType w:val="multilevel"/>
    <w:tmpl w:val="3390884C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80F2205"/>
    <w:multiLevelType w:val="hybridMultilevel"/>
    <w:tmpl w:val="9E5A7494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A77044E"/>
    <w:multiLevelType w:val="hybridMultilevel"/>
    <w:tmpl w:val="868665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082C53"/>
    <w:multiLevelType w:val="hybridMultilevel"/>
    <w:tmpl w:val="548284A8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C3315BE"/>
    <w:multiLevelType w:val="multilevel"/>
    <w:tmpl w:val="3044EEBC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D672E19"/>
    <w:multiLevelType w:val="hybridMultilevel"/>
    <w:tmpl w:val="F74EF02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8B16F5"/>
    <w:multiLevelType w:val="multilevel"/>
    <w:tmpl w:val="C96A647A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3"/>
  </w:num>
  <w:num w:numId="2">
    <w:abstractNumId w:val="32"/>
  </w:num>
  <w:num w:numId="3">
    <w:abstractNumId w:val="5"/>
  </w:num>
  <w:num w:numId="4">
    <w:abstractNumId w:val="4"/>
  </w:num>
  <w:num w:numId="5">
    <w:abstractNumId w:val="2"/>
  </w:num>
  <w:num w:numId="6">
    <w:abstractNumId w:val="37"/>
  </w:num>
  <w:num w:numId="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center"/>
        <w:pPr>
          <w:ind w:right="360" w:hanging="360"/>
        </w:pPr>
        <w:rPr>
          <w:rFonts w:ascii="Symbol" w:hAnsi="Symbol" w:hint="default"/>
        </w:rPr>
      </w:lvl>
    </w:lvlOverride>
  </w:num>
  <w:num w:numId="8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center"/>
        <w:pPr>
          <w:ind w:right="1080" w:hanging="360"/>
        </w:pPr>
        <w:rPr>
          <w:rFonts w:ascii="Symbol" w:hAnsi="Symbol" w:hint="default"/>
        </w:rPr>
      </w:lvl>
    </w:lvlOverride>
  </w:num>
  <w:num w:numId="9">
    <w:abstractNumId w:val="33"/>
  </w:num>
  <w:num w:numId="10">
    <w:abstractNumId w:val="18"/>
  </w:num>
  <w:num w:numId="11">
    <w:abstractNumId w:val="27"/>
  </w:num>
  <w:num w:numId="12">
    <w:abstractNumId w:val="20"/>
  </w:num>
  <w:num w:numId="13">
    <w:abstractNumId w:val="7"/>
  </w:num>
  <w:num w:numId="14">
    <w:abstractNumId w:val="30"/>
  </w:num>
  <w:num w:numId="15">
    <w:abstractNumId w:val="31"/>
  </w:num>
  <w:num w:numId="16">
    <w:abstractNumId w:val="11"/>
  </w:num>
  <w:num w:numId="17">
    <w:abstractNumId w:val="38"/>
  </w:num>
  <w:num w:numId="18">
    <w:abstractNumId w:val="44"/>
  </w:num>
  <w:num w:numId="19">
    <w:abstractNumId w:val="42"/>
  </w:num>
  <w:num w:numId="20">
    <w:abstractNumId w:val="3"/>
  </w:num>
  <w:num w:numId="21">
    <w:abstractNumId w:val="28"/>
  </w:num>
  <w:num w:numId="22">
    <w:abstractNumId w:val="6"/>
  </w:num>
  <w:num w:numId="23">
    <w:abstractNumId w:val="41"/>
  </w:num>
  <w:num w:numId="24">
    <w:abstractNumId w:val="8"/>
  </w:num>
  <w:num w:numId="25">
    <w:abstractNumId w:val="1"/>
  </w:num>
  <w:num w:numId="26">
    <w:abstractNumId w:val="14"/>
  </w:num>
  <w:num w:numId="27">
    <w:abstractNumId w:val="24"/>
  </w:num>
  <w:num w:numId="28">
    <w:abstractNumId w:val="10"/>
  </w:num>
  <w:num w:numId="29">
    <w:abstractNumId w:val="34"/>
  </w:num>
  <w:num w:numId="30">
    <w:abstractNumId w:val="19"/>
  </w:num>
  <w:num w:numId="31">
    <w:abstractNumId w:val="29"/>
  </w:num>
  <w:num w:numId="32">
    <w:abstractNumId w:val="22"/>
  </w:num>
  <w:num w:numId="33">
    <w:abstractNumId w:val="21"/>
  </w:num>
  <w:num w:numId="34">
    <w:abstractNumId w:val="35"/>
  </w:num>
  <w:num w:numId="35">
    <w:abstractNumId w:val="13"/>
  </w:num>
  <w:num w:numId="36">
    <w:abstractNumId w:val="12"/>
  </w:num>
  <w:num w:numId="37">
    <w:abstractNumId w:val="9"/>
  </w:num>
  <w:num w:numId="38">
    <w:abstractNumId w:val="17"/>
  </w:num>
  <w:num w:numId="39">
    <w:abstractNumId w:val="25"/>
  </w:num>
  <w:num w:numId="40">
    <w:abstractNumId w:val="23"/>
  </w:num>
  <w:num w:numId="4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</w:num>
  <w:num w:numId="43">
    <w:abstractNumId w:val="16"/>
  </w:num>
  <w:num w:numId="44">
    <w:abstractNumId w:val="40"/>
  </w:num>
  <w:num w:numId="45">
    <w:abstractNumId w:val="36"/>
  </w:num>
  <w:num w:numId="46">
    <w:abstractNumId w:val="26"/>
  </w:num>
  <w:num w:numId="47">
    <w:abstractNumId w:val="15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9B2E22"/>
    <w:rsid w:val="0000110E"/>
    <w:rsid w:val="00005FE4"/>
    <w:rsid w:val="00015731"/>
    <w:rsid w:val="0004042F"/>
    <w:rsid w:val="00045FD0"/>
    <w:rsid w:val="00062B22"/>
    <w:rsid w:val="00082609"/>
    <w:rsid w:val="000845EC"/>
    <w:rsid w:val="000A218D"/>
    <w:rsid w:val="000A4147"/>
    <w:rsid w:val="000D3B27"/>
    <w:rsid w:val="000E015C"/>
    <w:rsid w:val="000E1EF0"/>
    <w:rsid w:val="001014BF"/>
    <w:rsid w:val="00113800"/>
    <w:rsid w:val="00144A3D"/>
    <w:rsid w:val="001526F3"/>
    <w:rsid w:val="00182B97"/>
    <w:rsid w:val="00194E72"/>
    <w:rsid w:val="00195ED2"/>
    <w:rsid w:val="001A5EFF"/>
    <w:rsid w:val="001B42FE"/>
    <w:rsid w:val="001D1144"/>
    <w:rsid w:val="0020372A"/>
    <w:rsid w:val="0020662B"/>
    <w:rsid w:val="00266C09"/>
    <w:rsid w:val="002B0A72"/>
    <w:rsid w:val="002C2494"/>
    <w:rsid w:val="002E6401"/>
    <w:rsid w:val="002F517F"/>
    <w:rsid w:val="002F624B"/>
    <w:rsid w:val="00304942"/>
    <w:rsid w:val="00327A0E"/>
    <w:rsid w:val="00343D57"/>
    <w:rsid w:val="0036564F"/>
    <w:rsid w:val="00382BEC"/>
    <w:rsid w:val="00395628"/>
    <w:rsid w:val="003B3471"/>
    <w:rsid w:val="003B5FCC"/>
    <w:rsid w:val="003C2BCE"/>
    <w:rsid w:val="003C3780"/>
    <w:rsid w:val="003C5D62"/>
    <w:rsid w:val="003D509B"/>
    <w:rsid w:val="003D6C22"/>
    <w:rsid w:val="0040518B"/>
    <w:rsid w:val="004637CD"/>
    <w:rsid w:val="00471667"/>
    <w:rsid w:val="00474734"/>
    <w:rsid w:val="00474DCA"/>
    <w:rsid w:val="0048687B"/>
    <w:rsid w:val="00487BDC"/>
    <w:rsid w:val="0049725D"/>
    <w:rsid w:val="004C35BB"/>
    <w:rsid w:val="004C6A3A"/>
    <w:rsid w:val="00506ECD"/>
    <w:rsid w:val="005152F9"/>
    <w:rsid w:val="0052472F"/>
    <w:rsid w:val="00531E0F"/>
    <w:rsid w:val="005411B4"/>
    <w:rsid w:val="00546F84"/>
    <w:rsid w:val="0057111A"/>
    <w:rsid w:val="00574ED0"/>
    <w:rsid w:val="00587DDA"/>
    <w:rsid w:val="00594907"/>
    <w:rsid w:val="005B7A27"/>
    <w:rsid w:val="005C78D3"/>
    <w:rsid w:val="005D5935"/>
    <w:rsid w:val="00615DA5"/>
    <w:rsid w:val="00630755"/>
    <w:rsid w:val="006419C3"/>
    <w:rsid w:val="00651532"/>
    <w:rsid w:val="00665D33"/>
    <w:rsid w:val="0067389D"/>
    <w:rsid w:val="006745C7"/>
    <w:rsid w:val="006924FB"/>
    <w:rsid w:val="006A499A"/>
    <w:rsid w:val="006B0CB5"/>
    <w:rsid w:val="006B37A6"/>
    <w:rsid w:val="006C1160"/>
    <w:rsid w:val="006D4203"/>
    <w:rsid w:val="006E221D"/>
    <w:rsid w:val="006E2409"/>
    <w:rsid w:val="006E2D8C"/>
    <w:rsid w:val="006E5165"/>
    <w:rsid w:val="007256EA"/>
    <w:rsid w:val="0073235E"/>
    <w:rsid w:val="00734218"/>
    <w:rsid w:val="00753C3C"/>
    <w:rsid w:val="007605E4"/>
    <w:rsid w:val="00782935"/>
    <w:rsid w:val="00792508"/>
    <w:rsid w:val="007A23C5"/>
    <w:rsid w:val="007A66F4"/>
    <w:rsid w:val="007B5D0C"/>
    <w:rsid w:val="007D0CF9"/>
    <w:rsid w:val="007F7E3E"/>
    <w:rsid w:val="00813CA8"/>
    <w:rsid w:val="00837096"/>
    <w:rsid w:val="00872613"/>
    <w:rsid w:val="008935E4"/>
    <w:rsid w:val="00893BBE"/>
    <w:rsid w:val="008A1C38"/>
    <w:rsid w:val="008D4DC9"/>
    <w:rsid w:val="008F3B25"/>
    <w:rsid w:val="008F718D"/>
    <w:rsid w:val="0090730B"/>
    <w:rsid w:val="00912A25"/>
    <w:rsid w:val="00920DF7"/>
    <w:rsid w:val="009551D8"/>
    <w:rsid w:val="00997E66"/>
    <w:rsid w:val="009A7236"/>
    <w:rsid w:val="009B2E22"/>
    <w:rsid w:val="009C6391"/>
    <w:rsid w:val="009E5797"/>
    <w:rsid w:val="009F5386"/>
    <w:rsid w:val="00A27175"/>
    <w:rsid w:val="00A72A67"/>
    <w:rsid w:val="00A752B8"/>
    <w:rsid w:val="00A775B1"/>
    <w:rsid w:val="00A92244"/>
    <w:rsid w:val="00A956CC"/>
    <w:rsid w:val="00AC36FA"/>
    <w:rsid w:val="00AC4D4F"/>
    <w:rsid w:val="00B2045E"/>
    <w:rsid w:val="00B26A2C"/>
    <w:rsid w:val="00B508F7"/>
    <w:rsid w:val="00B61AA7"/>
    <w:rsid w:val="00B70F6C"/>
    <w:rsid w:val="00B90D88"/>
    <w:rsid w:val="00BA2946"/>
    <w:rsid w:val="00BD0FFC"/>
    <w:rsid w:val="00BD4F38"/>
    <w:rsid w:val="00BE7A93"/>
    <w:rsid w:val="00BF696F"/>
    <w:rsid w:val="00C14C9F"/>
    <w:rsid w:val="00C17C7C"/>
    <w:rsid w:val="00C3147D"/>
    <w:rsid w:val="00C32B9A"/>
    <w:rsid w:val="00C41203"/>
    <w:rsid w:val="00C51197"/>
    <w:rsid w:val="00C51FEC"/>
    <w:rsid w:val="00C6136F"/>
    <w:rsid w:val="00C638D2"/>
    <w:rsid w:val="00C65BF5"/>
    <w:rsid w:val="00C65D0C"/>
    <w:rsid w:val="00C71A7D"/>
    <w:rsid w:val="00C76703"/>
    <w:rsid w:val="00C97C41"/>
    <w:rsid w:val="00CA3448"/>
    <w:rsid w:val="00CB0413"/>
    <w:rsid w:val="00CC3B05"/>
    <w:rsid w:val="00CD5D55"/>
    <w:rsid w:val="00CE729D"/>
    <w:rsid w:val="00CF0866"/>
    <w:rsid w:val="00D00D55"/>
    <w:rsid w:val="00D02DD7"/>
    <w:rsid w:val="00D069DF"/>
    <w:rsid w:val="00D176E6"/>
    <w:rsid w:val="00D30087"/>
    <w:rsid w:val="00D41410"/>
    <w:rsid w:val="00D5191D"/>
    <w:rsid w:val="00D5698E"/>
    <w:rsid w:val="00D85CFB"/>
    <w:rsid w:val="00D86AF5"/>
    <w:rsid w:val="00DA0002"/>
    <w:rsid w:val="00DC7BB8"/>
    <w:rsid w:val="00DD4A7C"/>
    <w:rsid w:val="00E01982"/>
    <w:rsid w:val="00E24CD2"/>
    <w:rsid w:val="00E44391"/>
    <w:rsid w:val="00E53FEE"/>
    <w:rsid w:val="00E705D9"/>
    <w:rsid w:val="00E83E0F"/>
    <w:rsid w:val="00E95D6F"/>
    <w:rsid w:val="00E963C2"/>
    <w:rsid w:val="00EA6FDD"/>
    <w:rsid w:val="00EA76A5"/>
    <w:rsid w:val="00EB4BA5"/>
    <w:rsid w:val="00EC456D"/>
    <w:rsid w:val="00EE462F"/>
    <w:rsid w:val="00EF0D43"/>
    <w:rsid w:val="00EF7489"/>
    <w:rsid w:val="00F07033"/>
    <w:rsid w:val="00F11175"/>
    <w:rsid w:val="00F21DBD"/>
    <w:rsid w:val="00F33776"/>
    <w:rsid w:val="00F339E8"/>
    <w:rsid w:val="00F36470"/>
    <w:rsid w:val="00F42E4A"/>
    <w:rsid w:val="00F5610E"/>
    <w:rsid w:val="00F72DCD"/>
    <w:rsid w:val="00F75B82"/>
    <w:rsid w:val="00F77FB7"/>
    <w:rsid w:val="00F805F8"/>
    <w:rsid w:val="00F97493"/>
    <w:rsid w:val="00F975C4"/>
    <w:rsid w:val="00FA294D"/>
    <w:rsid w:val="00FC5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E22"/>
    <w:rPr>
      <w:rFonts w:eastAsia="MS Minch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2E22"/>
    <w:pPr>
      <w:ind w:left="720"/>
      <w:contextualSpacing/>
    </w:pPr>
  </w:style>
  <w:style w:type="table" w:styleId="TableGrid">
    <w:name w:val="Table Grid"/>
    <w:basedOn w:val="TableNormal"/>
    <w:uiPriority w:val="59"/>
    <w:rsid w:val="009B2E22"/>
    <w:pPr>
      <w:spacing w:after="0" w:line="240" w:lineRule="auto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5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D55"/>
    <w:rPr>
      <w:rFonts w:ascii="Tahoma" w:eastAsia="MS Mincho" w:hAnsi="Tahoma" w:cs="Tahoma"/>
      <w:sz w:val="16"/>
      <w:szCs w:val="16"/>
    </w:rPr>
  </w:style>
  <w:style w:type="paragraph" w:customStyle="1" w:styleId="Default">
    <w:name w:val="Default"/>
    <w:rsid w:val="00BE7A93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E24CD2"/>
    <w:pPr>
      <w:bidi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BodyTextChar">
    <w:name w:val="Body Text Char"/>
    <w:basedOn w:val="DefaultParagraphFont"/>
    <w:link w:val="BodyText"/>
    <w:rsid w:val="00E24CD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NoSpacing">
    <w:name w:val="No Spacing"/>
    <w:uiPriority w:val="1"/>
    <w:qFormat/>
    <w:rsid w:val="00C51197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hps">
    <w:name w:val="hps"/>
    <w:basedOn w:val="DefaultParagraphFont"/>
    <w:rsid w:val="005411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6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3564</Words>
  <Characters>20320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23837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2020-10-27T09:09:00Z</dcterms:created>
  <dcterms:modified xsi:type="dcterms:W3CDTF">2020-10-27T09:18:00Z</dcterms:modified>
</cp:coreProperties>
</file>